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8595B" w14:textId="668D39FC" w:rsidR="00ED08F8" w:rsidRPr="00ED08F8" w:rsidRDefault="00ED08F8" w:rsidP="00ED08F8">
      <w:pPr>
        <w:pStyle w:val="NoSpacing"/>
        <w:jc w:val="both"/>
        <w:rPr>
          <w:rFonts w:ascii="Arial" w:hAnsi="Arial" w:cs="Arial"/>
          <w:b/>
          <w:sz w:val="28"/>
          <w:szCs w:val="28"/>
        </w:rPr>
      </w:pPr>
      <w:r w:rsidRPr="00ED08F8">
        <w:rPr>
          <w:rFonts w:ascii="Arial" w:hAnsi="Arial" w:cs="Arial"/>
          <w:b/>
          <w:sz w:val="28"/>
          <w:szCs w:val="28"/>
        </w:rPr>
        <w:t>3GPP TSG RAN WG1 #10</w:t>
      </w:r>
      <w:r w:rsidR="002139D3">
        <w:rPr>
          <w:rFonts w:ascii="Arial" w:hAnsi="Arial" w:cs="Arial"/>
          <w:b/>
          <w:sz w:val="28"/>
          <w:szCs w:val="28"/>
        </w:rPr>
        <w:t>3</w:t>
      </w:r>
      <w:r w:rsidRPr="00ED08F8">
        <w:rPr>
          <w:rFonts w:ascii="Arial" w:hAnsi="Arial" w:cs="Arial"/>
          <w:b/>
          <w:sz w:val="28"/>
          <w:szCs w:val="28"/>
        </w:rPr>
        <w:t>-e</w:t>
      </w:r>
      <w:r w:rsidRPr="00ED08F8">
        <w:rPr>
          <w:rFonts w:ascii="Arial" w:hAnsi="Arial" w:cs="Arial"/>
          <w:b/>
          <w:sz w:val="28"/>
          <w:szCs w:val="28"/>
        </w:rPr>
        <w:tab/>
      </w:r>
      <w:r w:rsidRPr="00ED08F8">
        <w:rPr>
          <w:rFonts w:ascii="Arial" w:hAnsi="Arial" w:cs="Arial"/>
          <w:b/>
          <w:sz w:val="28"/>
          <w:szCs w:val="28"/>
        </w:rPr>
        <w:tab/>
      </w:r>
      <w:r w:rsidRPr="00ED08F8">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4A1138">
        <w:rPr>
          <w:rFonts w:ascii="Arial" w:hAnsi="Arial" w:cs="Arial"/>
          <w:b/>
          <w:sz w:val="28"/>
          <w:szCs w:val="28"/>
        </w:rPr>
        <w:t xml:space="preserve">  </w:t>
      </w:r>
      <w:r w:rsidR="00162166">
        <w:rPr>
          <w:rFonts w:ascii="Arial" w:hAnsi="Arial" w:cs="Arial"/>
          <w:b/>
          <w:sz w:val="28"/>
          <w:szCs w:val="28"/>
        </w:rPr>
        <w:t xml:space="preserve"> </w:t>
      </w:r>
      <w:r w:rsidRPr="00ED08F8">
        <w:rPr>
          <w:rFonts w:ascii="Arial" w:hAnsi="Arial" w:cs="Arial"/>
          <w:b/>
          <w:sz w:val="28"/>
          <w:szCs w:val="28"/>
        </w:rPr>
        <w:t>R1-2</w:t>
      </w:r>
      <w:r w:rsidR="004553E2">
        <w:rPr>
          <w:rFonts w:ascii="Arial" w:hAnsi="Arial" w:cs="Arial"/>
          <w:b/>
          <w:sz w:val="28"/>
          <w:szCs w:val="28"/>
        </w:rPr>
        <w:t>1</w:t>
      </w:r>
      <w:r w:rsidR="004A1138">
        <w:rPr>
          <w:rFonts w:ascii="Arial" w:hAnsi="Arial" w:cs="Arial"/>
          <w:b/>
          <w:sz w:val="28"/>
          <w:szCs w:val="28"/>
        </w:rPr>
        <w:t>0</w:t>
      </w:r>
      <w:r w:rsidR="004553E2">
        <w:rPr>
          <w:rFonts w:ascii="Arial" w:hAnsi="Arial" w:cs="Arial"/>
          <w:b/>
          <w:sz w:val="28"/>
          <w:szCs w:val="28"/>
        </w:rPr>
        <w:t>0068</w:t>
      </w:r>
    </w:p>
    <w:p w14:paraId="7A46B4E3" w14:textId="40A71580" w:rsidR="00C4142E" w:rsidRPr="00D208B1" w:rsidRDefault="00ED08F8" w:rsidP="00D208B1">
      <w:pPr>
        <w:pStyle w:val="NoSpacing"/>
        <w:jc w:val="both"/>
        <w:rPr>
          <w:rFonts w:ascii="Arial" w:hAnsi="Arial" w:cs="Arial"/>
          <w:b/>
          <w:sz w:val="28"/>
          <w:szCs w:val="28"/>
        </w:rPr>
      </w:pPr>
      <w:r w:rsidRPr="00ED08F8">
        <w:rPr>
          <w:rFonts w:ascii="Arial" w:hAnsi="Arial" w:cs="Arial"/>
          <w:b/>
          <w:sz w:val="28"/>
          <w:szCs w:val="28"/>
        </w:rPr>
        <w:t xml:space="preserve">e-Meeting, </w:t>
      </w:r>
      <w:r w:rsidR="004553E2">
        <w:rPr>
          <w:rFonts w:ascii="Arial" w:hAnsi="Arial" w:cs="Arial"/>
          <w:b/>
          <w:sz w:val="28"/>
          <w:szCs w:val="28"/>
        </w:rPr>
        <w:t>January</w:t>
      </w:r>
      <w:r w:rsidR="002139D3">
        <w:rPr>
          <w:rFonts w:ascii="Arial" w:hAnsi="Arial" w:cs="Arial"/>
          <w:b/>
          <w:sz w:val="28"/>
          <w:szCs w:val="28"/>
        </w:rPr>
        <w:t xml:space="preserve"> 2</w:t>
      </w:r>
      <w:r w:rsidR="004553E2">
        <w:rPr>
          <w:rFonts w:ascii="Arial" w:hAnsi="Arial" w:cs="Arial"/>
          <w:b/>
          <w:sz w:val="28"/>
          <w:szCs w:val="28"/>
        </w:rPr>
        <w:t>5</w:t>
      </w:r>
      <w:r w:rsidR="003E7EB3" w:rsidRPr="004B1937">
        <w:rPr>
          <w:rFonts w:ascii="Arial" w:hAnsi="Arial" w:cs="Arial"/>
          <w:b/>
          <w:sz w:val="28"/>
          <w:szCs w:val="28"/>
          <w:vertAlign w:val="superscript"/>
        </w:rPr>
        <w:t>th</w:t>
      </w:r>
      <w:r w:rsidRPr="00ED08F8">
        <w:rPr>
          <w:rFonts w:ascii="Arial" w:hAnsi="Arial" w:cs="Arial"/>
          <w:b/>
          <w:sz w:val="28"/>
          <w:szCs w:val="28"/>
        </w:rPr>
        <w:t xml:space="preserve"> – </w:t>
      </w:r>
      <w:r w:rsidR="0045306E">
        <w:rPr>
          <w:rFonts w:ascii="Arial" w:hAnsi="Arial" w:cs="Arial"/>
          <w:b/>
          <w:sz w:val="28"/>
          <w:szCs w:val="28"/>
        </w:rPr>
        <w:t>February</w:t>
      </w:r>
      <w:r w:rsidR="002139D3">
        <w:rPr>
          <w:rFonts w:ascii="Arial" w:hAnsi="Arial" w:cs="Arial"/>
          <w:b/>
          <w:sz w:val="28"/>
          <w:szCs w:val="28"/>
        </w:rPr>
        <w:t xml:space="preserve"> </w:t>
      </w:r>
      <w:r w:rsidR="004553E2">
        <w:rPr>
          <w:rFonts w:ascii="Arial" w:hAnsi="Arial" w:cs="Arial"/>
          <w:b/>
          <w:sz w:val="28"/>
          <w:szCs w:val="28"/>
        </w:rPr>
        <w:t>5</w:t>
      </w:r>
      <w:r w:rsidR="003E7EB3" w:rsidRPr="004B1937">
        <w:rPr>
          <w:rFonts w:ascii="Arial" w:hAnsi="Arial" w:cs="Arial"/>
          <w:b/>
          <w:sz w:val="28"/>
          <w:szCs w:val="28"/>
          <w:vertAlign w:val="superscript"/>
        </w:rPr>
        <w:t>th</w:t>
      </w:r>
      <w:r w:rsidRPr="00ED08F8">
        <w:rPr>
          <w:rFonts w:ascii="Arial" w:hAnsi="Arial" w:cs="Arial"/>
          <w:b/>
          <w:sz w:val="28"/>
          <w:szCs w:val="28"/>
        </w:rPr>
        <w:t>, 202</w:t>
      </w:r>
      <w:r w:rsidR="004553E2">
        <w:rPr>
          <w:rFonts w:ascii="Arial" w:hAnsi="Arial" w:cs="Arial"/>
          <w:b/>
          <w:sz w:val="28"/>
          <w:szCs w:val="28"/>
        </w:rPr>
        <w:t>1</w:t>
      </w:r>
    </w:p>
    <w:p w14:paraId="05965FD4" w14:textId="77777777" w:rsidR="00C4142E" w:rsidRPr="00D208B1" w:rsidRDefault="00C4142E" w:rsidP="00D208B1">
      <w:pPr>
        <w:pStyle w:val="NoSpacing"/>
        <w:jc w:val="both"/>
        <w:rPr>
          <w:rFonts w:ascii="Arial" w:eastAsiaTheme="minorEastAsia" w:hAnsi="Arial" w:cs="Arial"/>
          <w:b/>
          <w:sz w:val="24"/>
          <w:szCs w:val="24"/>
          <w:lang w:eastAsia="zh-CN"/>
        </w:rPr>
      </w:pPr>
    </w:p>
    <w:p w14:paraId="2BD8256E" w14:textId="61DF8DBD" w:rsidR="005E1775" w:rsidRPr="009246FC" w:rsidRDefault="005E1775" w:rsidP="00D208B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D208B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9CE65E1" w:rsidR="00C4142E" w:rsidRPr="00D208B1" w:rsidRDefault="00C4142E" w:rsidP="00D208B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Pr="00D208B1">
        <w:rPr>
          <w:rFonts w:ascii="Arial" w:eastAsiaTheme="minorEastAsia" w:hAnsi="Arial" w:cs="Arial"/>
          <w:b/>
          <w:sz w:val="24"/>
          <w:szCs w:val="24"/>
          <w:lang w:eastAsia="zh-CN"/>
        </w:rPr>
        <w:t xml:space="preserve">Discussion on SRS </w:t>
      </w:r>
      <w:r w:rsidR="0064092B">
        <w:rPr>
          <w:rFonts w:ascii="Arial" w:eastAsiaTheme="minorEastAsia" w:hAnsi="Arial" w:cs="Arial"/>
          <w:b/>
          <w:sz w:val="24"/>
          <w:szCs w:val="24"/>
          <w:lang w:eastAsia="zh-CN"/>
        </w:rPr>
        <w:t>E</w:t>
      </w:r>
      <w:r w:rsidR="0064092B" w:rsidRPr="00D208B1">
        <w:rPr>
          <w:rFonts w:ascii="Arial" w:eastAsiaTheme="minorEastAsia" w:hAnsi="Arial" w:cs="Arial"/>
          <w:b/>
          <w:sz w:val="24"/>
          <w:szCs w:val="24"/>
          <w:lang w:eastAsia="zh-CN"/>
        </w:rPr>
        <w:t>nhancement</w:t>
      </w:r>
      <w:r w:rsidR="0064092B">
        <w:rPr>
          <w:rFonts w:ascii="Arial" w:eastAsiaTheme="minorEastAsia" w:hAnsi="Arial" w:cs="Arial"/>
          <w:b/>
          <w:sz w:val="24"/>
          <w:szCs w:val="24"/>
          <w:lang w:eastAsia="zh-CN"/>
        </w:rPr>
        <w:t>s</w:t>
      </w:r>
    </w:p>
    <w:p w14:paraId="35306FB9" w14:textId="28CE17FE" w:rsidR="00C4142E" w:rsidRPr="00D208B1" w:rsidRDefault="00C4142E" w:rsidP="00D208B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D208B1">
      <w:pPr>
        <w:pStyle w:val="NoSpacing"/>
        <w:jc w:val="both"/>
        <w:rPr>
          <w:rFonts w:ascii="Times" w:hAnsi="Times" w:cs="Times"/>
        </w:rPr>
      </w:pPr>
    </w:p>
    <w:p w14:paraId="1E3AE1A1" w14:textId="0618FE5D" w:rsidR="00C4142E" w:rsidRDefault="00C4142E" w:rsidP="000B6B8B">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Introduction</w:t>
      </w:r>
    </w:p>
    <w:p w14:paraId="091D87DF" w14:textId="657C095A" w:rsidR="002139D3" w:rsidRPr="007B31BD" w:rsidRDefault="002139D3" w:rsidP="002139D3">
      <w:pPr>
        <w:pStyle w:val="BodyText"/>
        <w:spacing w:after="0"/>
        <w:ind w:firstLine="288"/>
        <w:rPr>
          <w:rFonts w:eastAsiaTheme="minorEastAsia" w:cs="Times"/>
          <w:sz w:val="22"/>
          <w:szCs w:val="22"/>
          <w:lang w:eastAsia="zh-CN"/>
        </w:rPr>
      </w:pPr>
      <w:r w:rsidRPr="007B31BD">
        <w:rPr>
          <w:rFonts w:eastAsiaTheme="minorEastAsia" w:cs="Times"/>
          <w:sz w:val="22"/>
          <w:szCs w:val="22"/>
          <w:lang w:eastAsia="zh-CN"/>
        </w:rPr>
        <w:t>During the RAN1 #10</w:t>
      </w:r>
      <w:r w:rsidR="00393A99">
        <w:rPr>
          <w:rFonts w:eastAsiaTheme="minorEastAsia" w:cs="Times"/>
          <w:sz w:val="22"/>
          <w:szCs w:val="22"/>
          <w:lang w:eastAsia="zh-CN"/>
        </w:rPr>
        <w:t>3</w:t>
      </w:r>
      <w:r w:rsidRPr="007B31BD">
        <w:rPr>
          <w:rFonts w:eastAsiaTheme="minorEastAsia" w:cs="Times"/>
          <w:sz w:val="22"/>
          <w:szCs w:val="22"/>
          <w:lang w:eastAsia="zh-CN"/>
        </w:rPr>
        <w:t xml:space="preserve">e, </w:t>
      </w:r>
      <w:r w:rsidR="007B31BD">
        <w:rPr>
          <w:rFonts w:eastAsiaTheme="minorEastAsia" w:cs="Times"/>
          <w:sz w:val="22"/>
          <w:szCs w:val="22"/>
          <w:lang w:eastAsia="zh-CN"/>
        </w:rPr>
        <w:t xml:space="preserve">RAN1 </w:t>
      </w:r>
      <w:r w:rsidR="00393A99">
        <w:rPr>
          <w:rFonts w:eastAsiaTheme="minorEastAsia" w:cs="Times"/>
          <w:sz w:val="22"/>
          <w:szCs w:val="22"/>
          <w:lang w:eastAsia="zh-CN"/>
        </w:rPr>
        <w:t>continued</w:t>
      </w:r>
      <w:r w:rsidR="007B31BD">
        <w:rPr>
          <w:rFonts w:eastAsiaTheme="minorEastAsia" w:cs="Times"/>
          <w:sz w:val="22"/>
          <w:szCs w:val="22"/>
          <w:lang w:eastAsia="zh-CN"/>
        </w:rPr>
        <w:t xml:space="preserve"> the discussion related to SRS enhancements</w:t>
      </w:r>
      <w:r w:rsidR="00393A99">
        <w:rPr>
          <w:rFonts w:eastAsiaTheme="minorEastAsia" w:cs="Times"/>
          <w:sz w:val="22"/>
          <w:szCs w:val="22"/>
          <w:lang w:eastAsia="zh-CN"/>
        </w:rPr>
        <w:t>. The discussion was mainly focused on SRS aperiodic operation and SRS antenna switching, resulting in the following agreements</w:t>
      </w:r>
      <w:r w:rsidRPr="007B31BD">
        <w:rPr>
          <w:rFonts w:eastAsiaTheme="minorEastAsia" w:cs="Times"/>
          <w:sz w:val="22"/>
          <w:szCs w:val="22"/>
          <w:lang w:eastAsia="zh-CN"/>
        </w:rPr>
        <w:t>:</w:t>
      </w:r>
    </w:p>
    <w:p w14:paraId="2E2C5CC1" w14:textId="77777777" w:rsidR="002139D3" w:rsidRPr="00FE2AC5" w:rsidRDefault="002139D3" w:rsidP="00D208B1">
      <w:pPr>
        <w:pStyle w:val="BodyText"/>
        <w:spacing w:after="0"/>
        <w:rPr>
          <w:rFonts w:eastAsiaTheme="minorEastAsia" w:cs="Times"/>
          <w:sz w:val="22"/>
          <w:szCs w:val="22"/>
          <w:highlight w:val="lightGray"/>
          <w:lang w:eastAsia="zh-CN"/>
        </w:rPr>
      </w:pPr>
    </w:p>
    <w:tbl>
      <w:tblPr>
        <w:tblStyle w:val="TableGrid"/>
        <w:tblW w:w="0" w:type="auto"/>
        <w:tblLook w:val="04A0" w:firstRow="1" w:lastRow="0" w:firstColumn="1" w:lastColumn="0" w:noHBand="0" w:noVBand="1"/>
      </w:tblPr>
      <w:tblGrid>
        <w:gridCol w:w="10160"/>
      </w:tblGrid>
      <w:tr w:rsidR="00393A99" w:rsidRPr="00393A99" w14:paraId="0ACACFDA" w14:textId="77777777" w:rsidTr="002139D3">
        <w:tc>
          <w:tcPr>
            <w:tcW w:w="10160" w:type="dxa"/>
          </w:tcPr>
          <w:p w14:paraId="417EED08" w14:textId="77777777" w:rsidR="00393A99" w:rsidRPr="00393A99" w:rsidRDefault="00393A99" w:rsidP="00393A99">
            <w:pPr>
              <w:widowControl w:val="0"/>
              <w:autoSpaceDE/>
              <w:autoSpaceDN/>
              <w:adjustRightInd/>
              <w:spacing w:before="0" w:after="0" w:line="240" w:lineRule="auto"/>
              <w:rPr>
                <w:rFonts w:ascii="Times" w:eastAsia="Microsoft YaHei" w:hAnsi="Times"/>
                <w:i/>
                <w:iCs/>
              </w:rPr>
            </w:pPr>
            <w:bookmarkStart w:id="2" w:name="_Hlk61432379"/>
            <w:bookmarkStart w:id="3" w:name="_Hlk61421733"/>
            <w:r w:rsidRPr="00393A99">
              <w:rPr>
                <w:rFonts w:ascii="Times" w:eastAsia="Microsoft YaHei" w:hAnsi="Times"/>
                <w:i/>
                <w:iCs/>
              </w:rPr>
              <w:t>A given aperiodic SRS resource set is transmitted in the (t+1)-</w:t>
            </w:r>
            <w:proofErr w:type="spellStart"/>
            <w:r w:rsidRPr="00393A99">
              <w:rPr>
                <w:rFonts w:ascii="Times" w:eastAsia="Microsoft YaHei" w:hAnsi="Times"/>
                <w:i/>
                <w:iCs/>
              </w:rPr>
              <w:t>th</w:t>
            </w:r>
            <w:proofErr w:type="spellEnd"/>
            <w:r w:rsidRPr="00393A99">
              <w:rPr>
                <w:rFonts w:ascii="Times" w:eastAsia="Microsoft YaHei" w:hAnsi="Times"/>
                <w:i/>
                <w:iCs/>
              </w:rPr>
              <w:t xml:space="preserve"> available slot counting from a reference slot, where </w:t>
            </w:r>
            <w:proofErr w:type="spellStart"/>
            <w:r w:rsidRPr="00393A99">
              <w:rPr>
                <w:rFonts w:ascii="Times" w:eastAsia="Microsoft YaHei" w:hAnsi="Times"/>
                <w:i/>
                <w:iCs/>
              </w:rPr>
              <w:t>t</w:t>
            </w:r>
            <w:proofErr w:type="spellEnd"/>
            <w:r w:rsidRPr="00393A99">
              <w:rPr>
                <w:rFonts w:ascii="Times" w:eastAsia="Microsoft YaHei" w:hAnsi="Times"/>
                <w:i/>
                <w:iCs/>
              </w:rPr>
              <w:t xml:space="preserve"> is indicated from DCI, or RRC (if only one value of t is configured in RRC), and the candidate values of t at least include 0. Adopt at least one of the following options for the reference slot.</w:t>
            </w:r>
          </w:p>
          <w:p w14:paraId="3D5817E2"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Opt. 1: Reference slot is the slot with the triggering DCI.</w:t>
            </w:r>
          </w:p>
          <w:p w14:paraId="779919FB"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Opt. 2: Reference slot is the slot indicated by the legacy triggering offset.</w:t>
            </w:r>
          </w:p>
          <w:bookmarkEnd w:id="2"/>
          <w:p w14:paraId="4786AD11"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 xml:space="preserve">FFS the </w:t>
            </w:r>
            <w:bookmarkStart w:id="4" w:name="_Hlk61437713"/>
            <w:r w:rsidRPr="00393A99">
              <w:rPr>
                <w:rFonts w:ascii="Times" w:eastAsia="Batang" w:hAnsi="Times"/>
                <w:i/>
                <w:iCs/>
                <w:szCs w:val="24"/>
                <w:lang w:eastAsia="x-none"/>
              </w:rPr>
              <w:t>detailed definition of “available slot” considering UE processing complexity and timeline to determine available slot, potential co-existence with collision handling, etc., e.g.,</w:t>
            </w:r>
          </w:p>
          <w:p w14:paraId="14AA3AD2" w14:textId="77777777" w:rsidR="00393A99" w:rsidRPr="00393A99" w:rsidRDefault="00393A99" w:rsidP="00393A99">
            <w:pPr>
              <w:numPr>
                <w:ilvl w:val="1"/>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bookmarkEnd w:id="4"/>
          <w:p w14:paraId="619F555E"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FFS explicit or implicit indication of t</w:t>
            </w:r>
          </w:p>
          <w:p w14:paraId="389AD123"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FFS whether updating candidate triggering offsets in MAC CE may be beneficial</w:t>
            </w:r>
          </w:p>
          <w:bookmarkEnd w:id="3"/>
          <w:p w14:paraId="26560B53" w14:textId="77777777" w:rsidR="00393A99" w:rsidRPr="00393A99" w:rsidRDefault="00393A99" w:rsidP="00393A99">
            <w:pPr>
              <w:autoSpaceDE/>
              <w:autoSpaceDN/>
              <w:adjustRightInd/>
              <w:spacing w:before="0" w:after="0" w:line="240" w:lineRule="auto"/>
              <w:jc w:val="left"/>
              <w:rPr>
                <w:rFonts w:ascii="Times" w:eastAsia="Batang" w:hAnsi="Times"/>
                <w:i/>
                <w:iCs/>
                <w:szCs w:val="24"/>
              </w:rPr>
            </w:pPr>
          </w:p>
          <w:p w14:paraId="079898F3" w14:textId="77777777" w:rsidR="00393A99" w:rsidRPr="00393A99" w:rsidRDefault="00393A99" w:rsidP="00393A99">
            <w:pPr>
              <w:widowControl w:val="0"/>
              <w:autoSpaceDE/>
              <w:autoSpaceDN/>
              <w:adjustRightInd/>
              <w:spacing w:before="0" w:after="0" w:line="240" w:lineRule="auto"/>
              <w:rPr>
                <w:rFonts w:ascii="Times" w:eastAsia="Microsoft YaHei" w:hAnsi="Times"/>
                <w:i/>
                <w:iCs/>
              </w:rPr>
            </w:pPr>
            <w:r w:rsidRPr="00393A99">
              <w:rPr>
                <w:rFonts w:ascii="Times" w:eastAsia="Microsoft YaHei" w:hAnsi="Times"/>
                <w:i/>
                <w:iCs/>
              </w:rPr>
              <w:t>Support at least DCI 0_1 and 0_2 to trigger aperiodic SRS without data and without CSI.</w:t>
            </w:r>
          </w:p>
          <w:p w14:paraId="043066FE"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FFS whether/how to re-purpose the unused fields, e.g., the triggering offset(s) and the frequency resources for triggering A-SRS on one or more component carriers, SFI-index, etc.</w:t>
            </w:r>
          </w:p>
          <w:p w14:paraId="4FEBC10A"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FFS UL/DL DCI with data for aperiodic SRS</w:t>
            </w:r>
          </w:p>
          <w:p w14:paraId="22598143"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 xml:space="preserve">FFS group common DCI </w:t>
            </w:r>
          </w:p>
          <w:p w14:paraId="5EC0BF01" w14:textId="77777777" w:rsidR="00393A99" w:rsidRPr="00393A99" w:rsidRDefault="00393A99" w:rsidP="00393A99">
            <w:pPr>
              <w:autoSpaceDE/>
              <w:autoSpaceDN/>
              <w:adjustRightInd/>
              <w:spacing w:before="0" w:after="0" w:line="240" w:lineRule="auto"/>
              <w:jc w:val="left"/>
              <w:rPr>
                <w:rFonts w:ascii="Times" w:eastAsia="Batang" w:hAnsi="Times"/>
                <w:i/>
                <w:iCs/>
                <w:szCs w:val="24"/>
              </w:rPr>
            </w:pPr>
          </w:p>
          <w:p w14:paraId="1323312A" w14:textId="77777777" w:rsidR="00393A99" w:rsidRPr="00393A99" w:rsidRDefault="00393A99" w:rsidP="00393A99">
            <w:pPr>
              <w:widowControl w:val="0"/>
              <w:autoSpaceDE/>
              <w:autoSpaceDN/>
              <w:adjustRightInd/>
              <w:spacing w:before="0" w:after="0" w:line="240" w:lineRule="auto"/>
              <w:rPr>
                <w:rFonts w:ascii="Times" w:eastAsia="Malgun Gothic" w:hAnsi="Times"/>
                <w:i/>
                <w:iCs/>
              </w:rPr>
            </w:pPr>
            <w:r w:rsidRPr="00393A99">
              <w:rPr>
                <w:rFonts w:ascii="Times" w:eastAsia="Malgun Gothic" w:hAnsi="Times"/>
                <w:i/>
                <w:iCs/>
              </w:rPr>
              <w:t>In Rel-17 SRS coverage and capacity enhancement, support at least one scheme from Class 2 and Class 3, and deprioritize Class 1.</w:t>
            </w:r>
          </w:p>
          <w:p w14:paraId="4821DB9E"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Note: Extensions of Rel-15/16 frequency hopping are included in Classes 2 and 3, e.g. where UE hops once per symbol within a Rel-17 SRS resource.</w:t>
            </w:r>
          </w:p>
          <w:p w14:paraId="55F3218D" w14:textId="77777777" w:rsidR="00393A99" w:rsidRPr="00393A99" w:rsidRDefault="00393A99" w:rsidP="00393A99">
            <w:pPr>
              <w:autoSpaceDE/>
              <w:autoSpaceDN/>
              <w:adjustRightInd/>
              <w:spacing w:before="0" w:after="0" w:line="240" w:lineRule="auto"/>
              <w:jc w:val="left"/>
              <w:rPr>
                <w:rFonts w:ascii="Times" w:eastAsia="Batang" w:hAnsi="Times"/>
                <w:i/>
                <w:iCs/>
                <w:szCs w:val="24"/>
              </w:rPr>
            </w:pPr>
          </w:p>
          <w:p w14:paraId="20BB0A38" w14:textId="77777777" w:rsidR="00393A99" w:rsidRPr="00393A99" w:rsidRDefault="00393A99" w:rsidP="00393A99">
            <w:pPr>
              <w:widowControl w:val="0"/>
              <w:autoSpaceDE/>
              <w:autoSpaceDN/>
              <w:adjustRightInd/>
              <w:spacing w:before="0" w:after="0" w:line="240" w:lineRule="auto"/>
              <w:rPr>
                <w:rFonts w:ascii="Times" w:eastAsia="Malgun Gothic" w:hAnsi="Times"/>
                <w:i/>
                <w:iCs/>
              </w:rPr>
            </w:pPr>
            <w:r w:rsidRPr="00393A99">
              <w:rPr>
                <w:rFonts w:ascii="Times" w:eastAsia="Malgun Gothic" w:hAnsi="Times"/>
                <w:i/>
                <w:iCs/>
              </w:rPr>
              <w:t>Candidate schemes for Class 2:</w:t>
            </w:r>
          </w:p>
          <w:p w14:paraId="4283CE5A"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2-0: Increase the number of repetition symbols in one slot</w:t>
            </w:r>
          </w:p>
          <w:p w14:paraId="55901B86"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2-1: Inter-slot repetition on consecutive symbols or non-consecutive symbols across slots</w:t>
            </w:r>
          </w:p>
          <w:p w14:paraId="147CD2CD"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2-2: Repetition with TD-OCC</w:t>
            </w:r>
          </w:p>
          <w:p w14:paraId="13AFC443"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2-3: Repetition with CS hopping</w:t>
            </w:r>
          </w:p>
          <w:p w14:paraId="5909043F" w14:textId="77777777" w:rsidR="00393A99" w:rsidRPr="00393A99" w:rsidRDefault="00393A99" w:rsidP="00393A99">
            <w:pPr>
              <w:widowControl w:val="0"/>
              <w:autoSpaceDE/>
              <w:autoSpaceDN/>
              <w:adjustRightInd/>
              <w:spacing w:before="0" w:after="0" w:line="240" w:lineRule="auto"/>
              <w:rPr>
                <w:rFonts w:ascii="Times" w:eastAsia="Malgun Gothic" w:hAnsi="Times"/>
                <w:i/>
                <w:iCs/>
              </w:rPr>
            </w:pPr>
            <w:r w:rsidRPr="00393A99">
              <w:rPr>
                <w:rFonts w:ascii="Times" w:eastAsia="Malgun Gothic" w:hAnsi="Times"/>
                <w:i/>
                <w:iCs/>
              </w:rPr>
              <w:t>Candidate schemes for Class 3:</w:t>
            </w:r>
          </w:p>
          <w:p w14:paraId="49F4D0C8"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3-1: RB-level partial frequency sounding</w:t>
            </w:r>
          </w:p>
          <w:p w14:paraId="4FFA7813"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3-2: Subcarrier-level partial frequency sounding</w:t>
            </w:r>
          </w:p>
          <w:p w14:paraId="56DD4E90"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 xml:space="preserve">Scheme 3-3: </w:t>
            </w:r>
            <w:proofErr w:type="spellStart"/>
            <w:r w:rsidRPr="00393A99">
              <w:rPr>
                <w:rFonts w:ascii="Times" w:eastAsia="Batang" w:hAnsi="Times"/>
                <w:i/>
                <w:iCs/>
                <w:szCs w:val="24"/>
                <w:lang w:eastAsia="x-none"/>
              </w:rPr>
              <w:t>Subband</w:t>
            </w:r>
            <w:proofErr w:type="spellEnd"/>
            <w:r w:rsidRPr="00393A99">
              <w:rPr>
                <w:rFonts w:ascii="Times" w:eastAsia="Batang" w:hAnsi="Times"/>
                <w:i/>
                <w:iCs/>
                <w:szCs w:val="24"/>
                <w:lang w:eastAsia="x-none"/>
              </w:rPr>
              <w:t>-level partial frequency sounding</w:t>
            </w:r>
          </w:p>
          <w:p w14:paraId="031BC61B"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Scheme 3-4: Partial-frequency sounding schemes assisted with CSI-RS, where SRS is transmitted in a subset of RBs of the original SRS frequency resource</w:t>
            </w:r>
          </w:p>
          <w:p w14:paraId="5B8B9A7A"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 xml:space="preserve">Scheme 3-5: Dynamic change of SRS bandwidth with RB-level </w:t>
            </w:r>
            <w:proofErr w:type="spellStart"/>
            <w:r w:rsidRPr="00393A99">
              <w:rPr>
                <w:rFonts w:ascii="Times" w:eastAsia="Batang" w:hAnsi="Times"/>
                <w:i/>
                <w:iCs/>
                <w:szCs w:val="24"/>
                <w:lang w:eastAsia="x-none"/>
              </w:rPr>
              <w:t>subband</w:t>
            </w:r>
            <w:proofErr w:type="spellEnd"/>
            <w:r w:rsidRPr="00393A99">
              <w:rPr>
                <w:rFonts w:ascii="Times" w:eastAsia="Batang" w:hAnsi="Times"/>
                <w:i/>
                <w:iCs/>
                <w:szCs w:val="24"/>
                <w:lang w:eastAsia="x-none"/>
              </w:rPr>
              <w:t xml:space="preserve"> size scaling</w:t>
            </w:r>
          </w:p>
          <w:p w14:paraId="15B21BA8"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Note: Consider issues like gNB receiver complexity,  PAPR, etc., with above schemes</w:t>
            </w:r>
          </w:p>
          <w:p w14:paraId="6CDBC4A2" w14:textId="77777777" w:rsidR="00393A99" w:rsidRPr="00393A99" w:rsidRDefault="00393A99" w:rsidP="00393A99">
            <w:pPr>
              <w:numPr>
                <w:ilvl w:val="0"/>
                <w:numId w:val="35"/>
              </w:numPr>
              <w:overflowPunct/>
              <w:autoSpaceDE/>
              <w:autoSpaceDN/>
              <w:adjustRightInd/>
              <w:spacing w:before="0" w:after="0" w:line="240" w:lineRule="auto"/>
              <w:jc w:val="left"/>
              <w:textAlignment w:val="auto"/>
              <w:rPr>
                <w:rFonts w:ascii="Times" w:eastAsia="Batang" w:hAnsi="Times"/>
                <w:i/>
                <w:iCs/>
                <w:szCs w:val="24"/>
                <w:lang w:eastAsia="x-none"/>
              </w:rPr>
            </w:pPr>
            <w:r w:rsidRPr="00393A99">
              <w:rPr>
                <w:rFonts w:ascii="Times" w:eastAsia="Batang" w:hAnsi="Times"/>
                <w:i/>
                <w:iCs/>
                <w:szCs w:val="24"/>
                <w:lang w:eastAsia="x-none"/>
              </w:rPr>
              <w:t>Note: Joint operation between Class 2 and Class 3 schemes can be considered</w:t>
            </w:r>
          </w:p>
          <w:p w14:paraId="46137B6E" w14:textId="77777777" w:rsidR="00393A99" w:rsidRPr="00393A99" w:rsidRDefault="00393A99" w:rsidP="00393A99">
            <w:pPr>
              <w:autoSpaceDE/>
              <w:autoSpaceDN/>
              <w:adjustRightInd/>
              <w:spacing w:before="0" w:after="0" w:line="240" w:lineRule="auto"/>
              <w:jc w:val="left"/>
              <w:rPr>
                <w:rFonts w:ascii="Times" w:eastAsia="Batang" w:hAnsi="Times"/>
                <w:i/>
                <w:iCs/>
                <w:szCs w:val="24"/>
              </w:rPr>
            </w:pPr>
          </w:p>
          <w:p w14:paraId="25B0CD90" w14:textId="4E82A3DE" w:rsidR="00393A99" w:rsidRPr="00393A99" w:rsidRDefault="00393A99" w:rsidP="00393A99">
            <w:pPr>
              <w:widowControl w:val="0"/>
              <w:autoSpaceDE/>
              <w:autoSpaceDN/>
              <w:adjustRightInd/>
              <w:spacing w:before="0" w:after="0" w:line="240" w:lineRule="auto"/>
              <w:rPr>
                <w:rFonts w:ascii="Times" w:eastAsia="Microsoft YaHei" w:hAnsi="Times"/>
                <w:i/>
                <w:iCs/>
              </w:rPr>
            </w:pPr>
            <w:bookmarkStart w:id="5" w:name="_Hlk61449202"/>
            <w:r w:rsidRPr="00393A99">
              <w:rPr>
                <w:rFonts w:ascii="Times" w:eastAsia="Microsoft YaHei" w:hAnsi="Times"/>
                <w:i/>
                <w:iCs/>
              </w:rPr>
              <w:t>For antenna switching up to 8Rx, support SRS resource configurations for {1T6R, 1T8R, 2T6R, 2T8R, [4T6R], 4T8R}.</w:t>
            </w:r>
            <w:bookmarkEnd w:id="5"/>
          </w:p>
        </w:tc>
      </w:tr>
    </w:tbl>
    <w:p w14:paraId="4963F991" w14:textId="414E2E71" w:rsidR="00C4142E" w:rsidRPr="00D208B1" w:rsidRDefault="009D7470"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lastRenderedPageBreak/>
        <w:t>UE Sounding Procedure</w:t>
      </w:r>
      <w:r w:rsidR="00C4142E" w:rsidRPr="00D208B1">
        <w:rPr>
          <w:rFonts w:cs="Arial"/>
          <w:smallCaps/>
          <w:lang w:val="en-US"/>
        </w:rPr>
        <w:t xml:space="preserve"> Enhancement</w:t>
      </w:r>
    </w:p>
    <w:p w14:paraId="606C2C03" w14:textId="44AECEFC" w:rsidR="00027FE9" w:rsidRPr="00027FE9" w:rsidRDefault="00027FE9" w:rsidP="00027FE9">
      <w:pPr>
        <w:pStyle w:val="BodyText"/>
        <w:spacing w:after="0"/>
        <w:ind w:firstLine="288"/>
        <w:rPr>
          <w:rFonts w:eastAsia="Times New Roman" w:cs="Times"/>
          <w:color w:val="000000"/>
          <w:sz w:val="22"/>
          <w:szCs w:val="22"/>
          <w:lang w:eastAsia="ko-KR"/>
        </w:rPr>
      </w:pPr>
      <w:r w:rsidRPr="00027FE9">
        <w:rPr>
          <w:rFonts w:eastAsia="Times New Roman" w:cs="Times"/>
          <w:color w:val="000000"/>
          <w:sz w:val="22"/>
          <w:szCs w:val="22"/>
          <w:lang w:eastAsia="ko-KR"/>
        </w:rPr>
        <w:t>SRS is primarily used for uplink channel measurements. SRS transmission may also be used to assist downlink CSI estimation for partially or fully reciprocal channels. Moreover, SRS is instrumental for beam management where SRS transmission through different SRS resources with different spatial filters supports UE beam sweeping and beam selection by gNB.</w:t>
      </w:r>
      <w:r w:rsidR="003C65E1">
        <w:rPr>
          <w:rFonts w:eastAsia="Times New Roman" w:cs="Times"/>
          <w:color w:val="000000"/>
          <w:sz w:val="22"/>
          <w:szCs w:val="22"/>
          <w:lang w:eastAsia="ko-KR"/>
        </w:rPr>
        <w:t xml:space="preserve"> </w:t>
      </w:r>
      <w:r w:rsidRPr="00027FE9">
        <w:rPr>
          <w:rFonts w:eastAsia="Times New Roman" w:cs="Times"/>
          <w:color w:val="000000"/>
          <w:sz w:val="22"/>
          <w:szCs w:val="22"/>
          <w:lang w:eastAsia="ko-KR"/>
        </w:rPr>
        <w:t xml:space="preserve">Therefore, enabling a dynamic and flexible sounding procedure with adequate capacity and coverage is essential to MIMO performance. </w:t>
      </w:r>
    </w:p>
    <w:p w14:paraId="12A395CA" w14:textId="77777777" w:rsidR="00876B9D" w:rsidRPr="00661223" w:rsidRDefault="00876B9D" w:rsidP="00BA57E9">
      <w:pPr>
        <w:spacing w:after="0"/>
        <w:contextualSpacing/>
        <w:jc w:val="both"/>
        <w:rPr>
          <w:rFonts w:ascii="Times" w:hAnsi="Times" w:cs="Times"/>
          <w:bCs/>
          <w:i/>
          <w:sz w:val="22"/>
          <w:lang w:val="en-US"/>
        </w:rPr>
      </w:pPr>
    </w:p>
    <w:p w14:paraId="73FAF8D8" w14:textId="0F39AC44" w:rsidR="004F24F9" w:rsidRPr="00661223" w:rsidRDefault="004F24F9" w:rsidP="004F24F9">
      <w:pPr>
        <w:pStyle w:val="Heading1"/>
        <w:numPr>
          <w:ilvl w:val="1"/>
          <w:numId w:val="4"/>
        </w:numPr>
        <w:spacing w:before="0" w:after="0" w:line="276" w:lineRule="auto"/>
        <w:ind w:hanging="792"/>
        <w:contextualSpacing/>
        <w:jc w:val="both"/>
        <w:rPr>
          <w:rFonts w:cs="Arial"/>
          <w:smallCaps/>
        </w:rPr>
      </w:pPr>
      <w:r>
        <w:rPr>
          <w:rFonts w:cs="Arial"/>
          <w:smallCaps/>
        </w:rPr>
        <w:t xml:space="preserve">Dynamic Slot Offset Indication </w:t>
      </w:r>
    </w:p>
    <w:p w14:paraId="631A01C2" w14:textId="0D475BAD" w:rsidR="00B6098F" w:rsidRPr="00163CF6" w:rsidRDefault="00B6098F" w:rsidP="00B6098F">
      <w:pPr>
        <w:pStyle w:val="Text0"/>
        <w:spacing w:line="240" w:lineRule="auto"/>
        <w:ind w:firstLine="0"/>
        <w:contextualSpacing/>
        <w:rPr>
          <w:sz w:val="22"/>
          <w:szCs w:val="22"/>
        </w:rPr>
      </w:pPr>
      <w:r>
        <w:rPr>
          <w:sz w:val="22"/>
          <w:szCs w:val="22"/>
          <w:highlight w:val="lightGray"/>
        </w:rPr>
        <w:t>Aperiodic SRS Operation in Rel. 16</w:t>
      </w:r>
    </w:p>
    <w:p w14:paraId="0741149F" w14:textId="77777777" w:rsidR="0035406F" w:rsidRDefault="009032F7" w:rsidP="00BA57E9">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In NR Rel. 16, the </w:t>
      </w:r>
      <w:r w:rsidR="00D65ECB" w:rsidRPr="00B11D07">
        <w:rPr>
          <w:rFonts w:eastAsia="Times New Roman" w:cs="Times"/>
          <w:color w:val="000000"/>
          <w:sz w:val="22"/>
          <w:szCs w:val="22"/>
          <w:lang w:eastAsia="ko-KR"/>
        </w:rPr>
        <w:t>t</w:t>
      </w:r>
      <w:r w:rsidRPr="00B11D07">
        <w:rPr>
          <w:rFonts w:eastAsia="Times New Roman" w:cs="Times"/>
          <w:color w:val="000000"/>
          <w:sz w:val="22"/>
          <w:szCs w:val="22"/>
          <w:lang w:eastAsia="ko-KR"/>
        </w:rPr>
        <w:t xml:space="preserve">ime domain behavior of SRS resource configuration </w:t>
      </w:r>
      <w:r w:rsidR="00D65ECB" w:rsidRPr="00B11D07">
        <w:rPr>
          <w:rFonts w:eastAsia="Times New Roman" w:cs="Times"/>
          <w:color w:val="000000"/>
          <w:sz w:val="22"/>
          <w:szCs w:val="22"/>
          <w:lang w:eastAsia="ko-KR"/>
        </w:rPr>
        <w:t>i</w:t>
      </w:r>
      <w:r w:rsidRPr="00B11D07">
        <w:rPr>
          <w:rFonts w:eastAsia="Times New Roman" w:cs="Times"/>
          <w:color w:val="000000"/>
          <w:sz w:val="22"/>
          <w:szCs w:val="22"/>
          <w:lang w:eastAsia="ko-KR"/>
        </w:rPr>
        <w:t xml:space="preserve">s indicated by the higher layer parameter </w:t>
      </w:r>
      <w:proofErr w:type="spellStart"/>
      <w:r w:rsidRPr="00B11D07">
        <w:rPr>
          <w:rFonts w:eastAsia="Times New Roman" w:cs="Times"/>
          <w:i/>
          <w:iCs/>
          <w:color w:val="000000"/>
          <w:sz w:val="22"/>
          <w:szCs w:val="22"/>
          <w:lang w:eastAsia="ko-KR"/>
        </w:rPr>
        <w:t>resourceType</w:t>
      </w:r>
      <w:proofErr w:type="spellEnd"/>
      <w:r w:rsidR="00D65ECB" w:rsidRPr="00B11D07">
        <w:rPr>
          <w:rFonts w:eastAsia="Times New Roman" w:cs="Times"/>
          <w:color w:val="000000"/>
          <w:sz w:val="22"/>
          <w:szCs w:val="22"/>
          <w:lang w:eastAsia="ko-KR"/>
        </w:rPr>
        <w:t xml:space="preserve">. The time domain </w:t>
      </w:r>
      <w:r w:rsidR="00BE44DA">
        <w:rPr>
          <w:rFonts w:eastAsia="Times New Roman" w:cs="Times"/>
          <w:color w:val="000000"/>
          <w:sz w:val="22"/>
          <w:szCs w:val="22"/>
          <w:lang w:eastAsia="ko-KR"/>
        </w:rPr>
        <w:t xml:space="preserve">behavior </w:t>
      </w:r>
      <w:r w:rsidR="00D65ECB" w:rsidRPr="00B11D07">
        <w:rPr>
          <w:rFonts w:eastAsia="Times New Roman" w:cs="Times"/>
          <w:color w:val="000000"/>
          <w:sz w:val="22"/>
          <w:szCs w:val="22"/>
          <w:lang w:eastAsia="ko-KR"/>
        </w:rPr>
        <w:t xml:space="preserve">can be </w:t>
      </w:r>
      <w:r w:rsidR="00BA57E9">
        <w:rPr>
          <w:rFonts w:eastAsia="Times New Roman" w:cs="Times"/>
          <w:color w:val="000000"/>
          <w:sz w:val="22"/>
          <w:szCs w:val="22"/>
          <w:lang w:eastAsia="ko-KR"/>
        </w:rPr>
        <w:t>configured as</w:t>
      </w:r>
      <w:r w:rsidR="00D65ECB"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periodic, semi-persistent </w:t>
      </w:r>
      <w:r w:rsidR="00D65ECB" w:rsidRPr="00B11D07">
        <w:rPr>
          <w:rFonts w:eastAsia="Times New Roman" w:cs="Times"/>
          <w:color w:val="000000"/>
          <w:sz w:val="22"/>
          <w:szCs w:val="22"/>
          <w:lang w:eastAsia="ko-KR"/>
        </w:rPr>
        <w:t xml:space="preserve">and </w:t>
      </w:r>
      <w:r w:rsidRPr="00B11D07">
        <w:rPr>
          <w:rFonts w:eastAsia="Times New Roman" w:cs="Times"/>
          <w:color w:val="000000"/>
          <w:sz w:val="22"/>
          <w:szCs w:val="22"/>
          <w:lang w:eastAsia="ko-KR"/>
        </w:rPr>
        <w:t>aperiodic</w:t>
      </w:r>
      <w:r w:rsidR="00D65ECB"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I</w:t>
      </w:r>
      <w:r w:rsidR="00CB208D" w:rsidRPr="00B11D07">
        <w:rPr>
          <w:rFonts w:eastAsia="Times New Roman" w:cs="Times"/>
          <w:color w:val="000000"/>
          <w:sz w:val="22"/>
          <w:szCs w:val="22"/>
          <w:lang w:eastAsia="ko-KR"/>
        </w:rPr>
        <w:t xml:space="preserve">n NR Rel. 16, </w:t>
      </w:r>
      <w:r w:rsidR="00A42B8A">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UE </w:t>
      </w:r>
      <w:r w:rsidR="00A42B8A">
        <w:rPr>
          <w:rFonts w:eastAsia="Times New Roman" w:cs="Times"/>
          <w:color w:val="000000"/>
          <w:sz w:val="22"/>
          <w:szCs w:val="22"/>
          <w:lang w:eastAsia="ko-KR"/>
        </w:rPr>
        <w:t>cannot be configured t</w:t>
      </w:r>
      <w:r w:rsidR="00CB208D" w:rsidRPr="00B11D07">
        <w:rPr>
          <w:rFonts w:eastAsia="Times New Roman" w:cs="Times"/>
          <w:color w:val="000000"/>
          <w:sz w:val="22"/>
          <w:szCs w:val="22"/>
          <w:lang w:eastAsia="ko-KR"/>
        </w:rPr>
        <w:t xml:space="preserve">o </w:t>
      </w:r>
      <w:r w:rsidR="00234112" w:rsidRPr="00B11D07">
        <w:rPr>
          <w:rFonts w:eastAsia="Times New Roman" w:cs="Times"/>
          <w:color w:val="000000"/>
          <w:sz w:val="22"/>
          <w:szCs w:val="22"/>
          <w:lang w:eastAsia="ko-KR"/>
        </w:rPr>
        <w:t xml:space="preserve">have </w:t>
      </w:r>
      <w:r w:rsidR="00CB208D" w:rsidRPr="00B11D07">
        <w:rPr>
          <w:rFonts w:eastAsia="Times New Roman" w:cs="Times"/>
          <w:color w:val="000000"/>
          <w:sz w:val="22"/>
          <w:szCs w:val="22"/>
          <w:lang w:eastAsia="ko-KR"/>
        </w:rPr>
        <w:t>different time domain behavior</w:t>
      </w:r>
      <w:r w:rsidR="006264D9">
        <w:rPr>
          <w:rFonts w:eastAsia="Times New Roman" w:cs="Times"/>
          <w:color w:val="000000"/>
          <w:sz w:val="22"/>
          <w:szCs w:val="22"/>
          <w:lang w:eastAsia="ko-KR"/>
        </w:rPr>
        <w:t xml:space="preserve">, i.e., periodic, semi-persistent, </w:t>
      </w:r>
      <w:r w:rsidR="0035406F">
        <w:rPr>
          <w:rFonts w:eastAsia="Times New Roman" w:cs="Times"/>
          <w:color w:val="000000"/>
          <w:sz w:val="22"/>
          <w:szCs w:val="22"/>
          <w:lang w:eastAsia="ko-KR"/>
        </w:rPr>
        <w:t>and</w:t>
      </w:r>
      <w:r w:rsidR="006264D9">
        <w:rPr>
          <w:rFonts w:eastAsia="Times New Roman" w:cs="Times"/>
          <w:color w:val="000000"/>
          <w:sz w:val="22"/>
          <w:szCs w:val="22"/>
          <w:lang w:eastAsia="ko-KR"/>
        </w:rPr>
        <w:t xml:space="preserve"> </w:t>
      </w:r>
      <w:r w:rsidR="00BA57E9">
        <w:rPr>
          <w:rFonts w:eastAsia="Times New Roman" w:cs="Times"/>
          <w:color w:val="000000"/>
          <w:sz w:val="22"/>
          <w:szCs w:val="22"/>
          <w:lang w:eastAsia="ko-KR"/>
        </w:rPr>
        <w:t xml:space="preserve">different </w:t>
      </w:r>
      <w:r w:rsidR="006264D9">
        <w:rPr>
          <w:rFonts w:eastAsia="Times New Roman" w:cs="Times"/>
          <w:color w:val="000000"/>
          <w:sz w:val="22"/>
          <w:szCs w:val="22"/>
          <w:lang w:eastAsia="ko-KR"/>
        </w:rPr>
        <w:t xml:space="preserve">periodicities </w:t>
      </w:r>
      <w:r w:rsidR="00CB208D" w:rsidRPr="00B11D07">
        <w:rPr>
          <w:rFonts w:eastAsia="Times New Roman" w:cs="Times"/>
          <w:color w:val="000000"/>
          <w:sz w:val="22"/>
          <w:szCs w:val="22"/>
          <w:lang w:eastAsia="ko-KR"/>
        </w:rPr>
        <w:t xml:space="preserve">for SRS resources </w:t>
      </w:r>
      <w:r w:rsidR="006264D9">
        <w:rPr>
          <w:rFonts w:eastAsia="Times New Roman" w:cs="Times"/>
          <w:color w:val="000000"/>
          <w:sz w:val="22"/>
          <w:szCs w:val="22"/>
          <w:lang w:eastAsia="ko-KR"/>
        </w:rPr>
        <w:t>with</w:t>
      </w:r>
      <w:r w:rsidR="00CB208D" w:rsidRPr="00B11D07">
        <w:rPr>
          <w:rFonts w:eastAsia="Times New Roman" w:cs="Times"/>
          <w:color w:val="000000"/>
          <w:sz w:val="22"/>
          <w:szCs w:val="22"/>
          <w:lang w:eastAsia="ko-KR"/>
        </w:rPr>
        <w:t xml:space="preserve">in </w:t>
      </w:r>
      <w:r w:rsidR="006264D9">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same SRS resource set.</w:t>
      </w:r>
      <w:r w:rsidR="0035406F">
        <w:rPr>
          <w:rFonts w:eastAsia="Times New Roman" w:cs="Times"/>
          <w:color w:val="000000"/>
          <w:sz w:val="22"/>
          <w:szCs w:val="22"/>
          <w:lang w:eastAsia="ko-KR"/>
        </w:rPr>
        <w:t xml:space="preserve"> </w:t>
      </w:r>
      <w:r w:rsidR="00CB208D" w:rsidRPr="00B11D07">
        <w:rPr>
          <w:rFonts w:eastAsia="Times New Roman" w:cs="Times"/>
          <w:color w:val="000000"/>
          <w:sz w:val="22"/>
          <w:szCs w:val="22"/>
          <w:lang w:eastAsia="ko-KR"/>
        </w:rPr>
        <w:t xml:space="preserve"> </w:t>
      </w:r>
    </w:p>
    <w:p w14:paraId="421AD6FB" w14:textId="414EC60C" w:rsidR="00803547" w:rsidRPr="0035406F" w:rsidRDefault="00AB5BC7" w:rsidP="0035406F">
      <w:pPr>
        <w:pStyle w:val="BodyText"/>
        <w:spacing w:after="0"/>
        <w:ind w:firstLine="288"/>
        <w:rPr>
          <w:rFonts w:eastAsia="Times New Roman" w:cs="Times"/>
          <w:color w:val="000000"/>
          <w:sz w:val="22"/>
          <w:szCs w:val="22"/>
          <w:lang w:eastAsia="ko-KR"/>
        </w:rPr>
      </w:pPr>
      <w:r w:rsidRPr="00D208B1">
        <w:rPr>
          <w:rFonts w:eastAsia="Times New Roman" w:cs="Times"/>
          <w:bCs/>
          <w:color w:val="000000"/>
          <w:sz w:val="22"/>
          <w:szCs w:val="22"/>
          <w:lang w:eastAsia="ko-KR"/>
        </w:rPr>
        <w:t xml:space="preserve">In semi-persistent SRS </w:t>
      </w:r>
      <w:r w:rsidR="00D7380D">
        <w:rPr>
          <w:rFonts w:eastAsia="Times New Roman" w:cs="Times"/>
          <w:bCs/>
          <w:color w:val="000000"/>
          <w:sz w:val="22"/>
          <w:szCs w:val="22"/>
          <w:lang w:eastAsia="ko-KR"/>
        </w:rPr>
        <w:t>operat</w:t>
      </w:r>
      <w:r w:rsidR="00BA57E9">
        <w:rPr>
          <w:rFonts w:eastAsia="Times New Roman" w:cs="Times"/>
          <w:bCs/>
          <w:color w:val="000000"/>
          <w:sz w:val="22"/>
          <w:szCs w:val="22"/>
          <w:lang w:eastAsia="ko-KR"/>
        </w:rPr>
        <w:t>ion</w:t>
      </w:r>
      <w:r w:rsidRPr="00BA57E9">
        <w:rPr>
          <w:rFonts w:eastAsia="Times New Roman" w:cs="Times"/>
          <w:color w:val="000000"/>
          <w:sz w:val="22"/>
          <w:szCs w:val="22"/>
          <w:lang w:eastAsia="ko-KR"/>
        </w:rPr>
        <w:t>,</w:t>
      </w:r>
      <w:r w:rsidRPr="00B11D07">
        <w:rPr>
          <w:rFonts w:eastAsia="Times New Roman" w:cs="Times"/>
          <w:color w:val="000000"/>
          <w:sz w:val="22"/>
          <w:szCs w:val="22"/>
          <w:lang w:eastAsia="ko-KR"/>
        </w:rPr>
        <w:t xml:space="preserve"> </w:t>
      </w:r>
      <w:r w:rsidR="00BA57E9">
        <w:rPr>
          <w:rFonts w:eastAsia="Times New Roman" w:cs="Times"/>
          <w:color w:val="000000"/>
          <w:sz w:val="22"/>
          <w:szCs w:val="22"/>
          <w:lang w:eastAsia="ko-KR"/>
        </w:rPr>
        <w:t>a</w:t>
      </w:r>
      <w:r w:rsidR="00BA57E9"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UE </w:t>
      </w:r>
      <w:r w:rsidRPr="00B11D07">
        <w:rPr>
          <w:rFonts w:cs="Times"/>
          <w:sz w:val="22"/>
          <w:szCs w:val="22"/>
        </w:rPr>
        <w:t>may be activated/deactivated by</w:t>
      </w:r>
      <w:r w:rsidR="00BA57E9">
        <w:rPr>
          <w:rFonts w:cs="Times"/>
          <w:sz w:val="22"/>
          <w:szCs w:val="22"/>
        </w:rPr>
        <w:t xml:space="preserve"> a</w:t>
      </w:r>
      <w:r w:rsidRPr="00B11D07">
        <w:rPr>
          <w:rFonts w:cs="Times"/>
          <w:sz w:val="22"/>
          <w:szCs w:val="22"/>
        </w:rPr>
        <w:t xml:space="preserve"> DCI to start/stop the SRS transmission. However, the impact from misdetection of deactivation signal could be significant as a UE may </w:t>
      </w:r>
      <w:r w:rsidR="00BA57E9">
        <w:rPr>
          <w:rFonts w:cs="Times"/>
          <w:sz w:val="22"/>
          <w:szCs w:val="22"/>
        </w:rPr>
        <w:t xml:space="preserve">continue </w:t>
      </w:r>
      <w:r w:rsidRPr="00B11D07">
        <w:rPr>
          <w:rFonts w:cs="Times"/>
          <w:sz w:val="22"/>
          <w:szCs w:val="22"/>
        </w:rPr>
        <w:t>sending the SRS which may result in unnecessary interference and UE battery consumption.</w:t>
      </w:r>
      <w:r w:rsidR="0035406F" w:rsidRPr="0035406F">
        <w:rPr>
          <w:rFonts w:eastAsia="Times New Roman" w:cs="Times"/>
          <w:color w:val="000000"/>
          <w:sz w:val="22"/>
          <w:szCs w:val="22"/>
          <w:lang w:eastAsia="ko-KR"/>
        </w:rPr>
        <w:t xml:space="preserve"> </w:t>
      </w:r>
      <w:r w:rsidR="0035406F">
        <w:rPr>
          <w:rFonts w:eastAsia="Times New Roman" w:cs="Times"/>
          <w:color w:val="000000"/>
          <w:sz w:val="22"/>
          <w:szCs w:val="22"/>
          <w:lang w:eastAsia="ko-KR"/>
        </w:rPr>
        <w:t>I</w:t>
      </w:r>
      <w:r w:rsidR="0035406F" w:rsidRPr="00B11D07">
        <w:rPr>
          <w:rFonts w:eastAsia="Times New Roman" w:cs="Times"/>
          <w:color w:val="000000"/>
          <w:sz w:val="22"/>
          <w:szCs w:val="22"/>
          <w:lang w:eastAsia="ko-KR"/>
        </w:rPr>
        <w:t xml:space="preserve">f </w:t>
      </w:r>
      <w:r w:rsidR="0035406F">
        <w:rPr>
          <w:rFonts w:eastAsia="Times New Roman" w:cs="Times"/>
          <w:color w:val="000000"/>
          <w:sz w:val="22"/>
          <w:szCs w:val="22"/>
          <w:lang w:eastAsia="ko-KR"/>
        </w:rPr>
        <w:t xml:space="preserve">an </w:t>
      </w:r>
      <w:r w:rsidR="0035406F" w:rsidRPr="00B11D07">
        <w:rPr>
          <w:rFonts w:eastAsia="Times New Roman" w:cs="Times"/>
          <w:color w:val="000000"/>
          <w:sz w:val="22"/>
          <w:szCs w:val="22"/>
          <w:lang w:eastAsia="ko-KR"/>
        </w:rPr>
        <w:t xml:space="preserve">aperiodic SRS triggered to be transmitted on the same symbol(s), the aperiodic SRS has </w:t>
      </w:r>
      <w:r w:rsidR="0035406F">
        <w:rPr>
          <w:rFonts w:eastAsia="Times New Roman" w:cs="Times"/>
          <w:color w:val="000000"/>
          <w:sz w:val="22"/>
          <w:szCs w:val="22"/>
          <w:lang w:eastAsia="ko-KR"/>
        </w:rPr>
        <w:t xml:space="preserve">transmission </w:t>
      </w:r>
      <w:r w:rsidR="0035406F" w:rsidRPr="00B11D07">
        <w:rPr>
          <w:rFonts w:eastAsia="Times New Roman" w:cs="Times"/>
          <w:color w:val="000000"/>
          <w:sz w:val="22"/>
          <w:szCs w:val="22"/>
          <w:lang w:eastAsia="ko-KR"/>
        </w:rPr>
        <w:t xml:space="preserve">priority over periodic and semi-persistent SRS. </w:t>
      </w:r>
      <w:r w:rsidR="0035406F">
        <w:rPr>
          <w:rFonts w:eastAsia="Times New Roman" w:cs="Times"/>
          <w:color w:val="000000"/>
          <w:sz w:val="22"/>
          <w:szCs w:val="22"/>
          <w:lang w:eastAsia="ko-KR"/>
        </w:rPr>
        <w:t>E</w:t>
      </w:r>
      <w:r w:rsidR="0035406F" w:rsidRPr="00B11D07">
        <w:rPr>
          <w:rFonts w:eastAsia="Times New Roman" w:cs="Times"/>
          <w:color w:val="000000"/>
          <w:sz w:val="22"/>
          <w:szCs w:val="22"/>
          <w:lang w:eastAsia="ko-KR"/>
        </w:rPr>
        <w:t>xcept when PUCCH is carrying HARQ-ACK, link recovery request and/or SR</w:t>
      </w:r>
      <w:r w:rsidR="0035406F">
        <w:rPr>
          <w:rFonts w:eastAsia="Times New Roman" w:cs="Times"/>
          <w:color w:val="000000"/>
          <w:sz w:val="22"/>
          <w:szCs w:val="22"/>
          <w:lang w:eastAsia="ko-KR"/>
        </w:rPr>
        <w:t>, an</w:t>
      </w:r>
      <w:r w:rsidR="0035406F" w:rsidRPr="00B11D07">
        <w:rPr>
          <w:rFonts w:eastAsia="Times New Roman" w:cs="Times"/>
          <w:color w:val="000000"/>
          <w:sz w:val="22"/>
          <w:szCs w:val="22"/>
          <w:lang w:eastAsia="ko-KR"/>
        </w:rPr>
        <w:t xml:space="preserve"> aperiodic SRS has priority over PUCCH.</w:t>
      </w:r>
    </w:p>
    <w:p w14:paraId="02C5A9A5" w14:textId="061094A7" w:rsidR="000A2131" w:rsidRDefault="00AB5BC7" w:rsidP="00D208B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eastAsia="ko-KR"/>
        </w:rPr>
        <w:t xml:space="preserve"> </w:t>
      </w:r>
      <w:r w:rsidR="00D7380D">
        <w:rPr>
          <w:rFonts w:eastAsia="Times New Roman" w:cs="Times"/>
          <w:bCs/>
          <w:color w:val="000000"/>
          <w:sz w:val="22"/>
          <w:szCs w:val="22"/>
          <w:lang w:eastAsia="ko-KR"/>
        </w:rPr>
        <w:t>For</w:t>
      </w:r>
      <w:r w:rsidR="000A2131" w:rsidRPr="00D208B1">
        <w:rPr>
          <w:rFonts w:eastAsia="Times New Roman" w:cs="Times"/>
          <w:bCs/>
          <w:color w:val="000000"/>
          <w:sz w:val="22"/>
          <w:szCs w:val="22"/>
          <w:lang w:eastAsia="ko-KR"/>
        </w:rPr>
        <w:t xml:space="preserve"> </w:t>
      </w:r>
      <w:r w:rsidRPr="00D208B1">
        <w:rPr>
          <w:rFonts w:eastAsia="Times New Roman" w:cs="Times"/>
          <w:bCs/>
          <w:color w:val="000000"/>
          <w:sz w:val="22"/>
          <w:szCs w:val="22"/>
          <w:lang w:eastAsia="ko-KR"/>
        </w:rPr>
        <w:t xml:space="preserve">aperiodic </w:t>
      </w:r>
      <w:r w:rsidR="000A2131" w:rsidRPr="00D208B1">
        <w:rPr>
          <w:rFonts w:eastAsia="Times New Roman" w:cs="Times"/>
          <w:bCs/>
          <w:color w:val="000000"/>
          <w:sz w:val="22"/>
          <w:szCs w:val="22"/>
          <w:lang w:eastAsia="ko-KR"/>
        </w:rPr>
        <w:t xml:space="preserve">SRS </w:t>
      </w:r>
      <w:r w:rsidR="00D7380D" w:rsidRPr="00B11D07">
        <w:rPr>
          <w:rFonts w:eastAsia="Times New Roman" w:cs="Times"/>
          <w:color w:val="000000"/>
          <w:sz w:val="22"/>
          <w:szCs w:val="22"/>
          <w:lang w:eastAsia="ko-KR"/>
        </w:rPr>
        <w:t>configuration</w:t>
      </w:r>
      <w:r w:rsidR="000A2131" w:rsidRPr="00BA57E9">
        <w:rPr>
          <w:rFonts w:eastAsia="Times New Roman" w:cs="Times"/>
          <w:color w:val="000000"/>
          <w:sz w:val="22"/>
          <w:szCs w:val="22"/>
          <w:lang w:eastAsia="ko-KR"/>
        </w:rPr>
        <w:t xml:space="preserve">, </w:t>
      </w:r>
      <w:r w:rsidR="00D7380D">
        <w:rPr>
          <w:rFonts w:eastAsia="Times New Roman" w:cs="Times"/>
          <w:color w:val="000000"/>
          <w:sz w:val="22"/>
          <w:szCs w:val="22"/>
          <w:lang w:eastAsia="ko-KR"/>
        </w:rPr>
        <w:t>a</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UE receives a set</w:t>
      </w:r>
      <w:r w:rsidR="00D7380D">
        <w:rPr>
          <w:rFonts w:eastAsia="Times New Roman" w:cs="Times"/>
          <w:color w:val="000000"/>
          <w:sz w:val="22"/>
          <w:szCs w:val="22"/>
          <w:lang w:eastAsia="ko-KR"/>
        </w:rPr>
        <w:t xml:space="preserve"> of</w:t>
      </w:r>
      <w:r w:rsidR="000A2131" w:rsidRPr="00B11D07">
        <w:rPr>
          <w:rFonts w:eastAsia="Times New Roman" w:cs="Times"/>
          <w:color w:val="000000"/>
          <w:sz w:val="22"/>
          <w:szCs w:val="22"/>
          <w:lang w:eastAsia="ko-KR"/>
        </w:rPr>
        <w:t xml:space="preserve"> higher layer parameters</w:t>
      </w:r>
      <w:r w:rsidR="00D7380D">
        <w:rPr>
          <w:rFonts w:eastAsia="Times New Roman" w:cs="Times"/>
          <w:color w:val="000000"/>
          <w:sz w:val="22"/>
          <w:szCs w:val="22"/>
          <w:lang w:eastAsia="ko-KR"/>
        </w:rPr>
        <w:t xml:space="preserve"> for </w:t>
      </w:r>
      <w:r w:rsidR="00D7380D" w:rsidRPr="00B11D07">
        <w:rPr>
          <w:rFonts w:eastAsia="Times New Roman" w:cs="Times"/>
          <w:i/>
          <w:iCs/>
          <w:color w:val="000000"/>
          <w:sz w:val="22"/>
          <w:szCs w:val="22"/>
          <w:lang w:eastAsia="ko-KR"/>
        </w:rPr>
        <w:t>SRS-</w:t>
      </w:r>
      <w:proofErr w:type="spellStart"/>
      <w:r w:rsidR="00D7380D" w:rsidRPr="00B11D07">
        <w:rPr>
          <w:rFonts w:eastAsia="Times New Roman" w:cs="Times"/>
          <w:i/>
          <w:iCs/>
          <w:color w:val="000000"/>
          <w:sz w:val="22"/>
          <w:szCs w:val="22"/>
          <w:lang w:eastAsia="ko-KR"/>
        </w:rPr>
        <w:t>ResourceSet</w:t>
      </w:r>
      <w:proofErr w:type="spellEnd"/>
      <w:r w:rsidR="00D7380D">
        <w:rPr>
          <w:rFonts w:eastAsia="Times New Roman" w:cs="Times"/>
          <w:color w:val="000000"/>
          <w:sz w:val="22"/>
          <w:szCs w:val="22"/>
          <w:lang w:eastAsia="ko-KR"/>
        </w:rPr>
        <w:t>, including:</w:t>
      </w:r>
      <w:r w:rsidR="000A2131" w:rsidRPr="00B11D07">
        <w:rPr>
          <w:rFonts w:eastAsia="Times New Roman" w:cs="Times"/>
          <w:color w:val="000000"/>
          <w:sz w:val="22"/>
          <w:szCs w:val="22"/>
          <w:lang w:eastAsia="ko-KR"/>
        </w:rPr>
        <w:t xml:space="preserve"> </w:t>
      </w:r>
      <w:proofErr w:type="spellStart"/>
      <w:r w:rsidR="00075C16" w:rsidRPr="00B11D07">
        <w:rPr>
          <w:rFonts w:eastAsia="Times New Roman" w:cs="Times"/>
          <w:i/>
          <w:iCs/>
          <w:color w:val="000000"/>
          <w:sz w:val="22"/>
          <w:szCs w:val="22"/>
          <w:lang w:val="en-GB" w:eastAsia="ko-KR"/>
        </w:rPr>
        <w:t>slotOffset</w:t>
      </w:r>
      <w:proofErr w:type="spellEnd"/>
      <w:r w:rsidR="00075C16" w:rsidRPr="00B11D07">
        <w:rPr>
          <w:rFonts w:eastAsia="Times New Roman" w:cs="Times"/>
          <w:i/>
          <w:iCs/>
          <w:color w:val="000000"/>
          <w:sz w:val="22"/>
          <w:szCs w:val="22"/>
          <w:lang w:val="en-GB" w:eastAsia="ko-KR"/>
        </w:rPr>
        <w:t>,</w:t>
      </w:r>
      <w:r w:rsidR="000A2131" w:rsidRPr="00B11D07">
        <w:rPr>
          <w:rFonts w:eastAsia="Times New Roman" w:cs="Times"/>
          <w:color w:val="000000"/>
          <w:sz w:val="22"/>
          <w:szCs w:val="22"/>
          <w:lang w:eastAsia="ko-KR"/>
        </w:rPr>
        <w:t xml:space="preserve"> </w:t>
      </w:r>
      <w:proofErr w:type="spellStart"/>
      <w:r w:rsidR="000A2131" w:rsidRPr="00B11D07">
        <w:rPr>
          <w:rFonts w:eastAsia="Times New Roman" w:cs="Times"/>
          <w:i/>
          <w:iCs/>
          <w:color w:val="000000"/>
          <w:sz w:val="22"/>
          <w:szCs w:val="22"/>
          <w:lang w:eastAsia="ko-KR"/>
        </w:rPr>
        <w:t>srs-ResourceSetId</w:t>
      </w:r>
      <w:proofErr w:type="spellEnd"/>
      <w:r w:rsidR="000A2131" w:rsidRPr="00B11D07">
        <w:rPr>
          <w:rFonts w:eastAsia="Times New Roman" w:cs="Times"/>
          <w:color w:val="000000"/>
          <w:sz w:val="22"/>
          <w:szCs w:val="22"/>
          <w:lang w:eastAsia="ko-KR"/>
        </w:rPr>
        <w:t>,</w:t>
      </w:r>
      <w:r w:rsidR="00502142" w:rsidRPr="00B11D07">
        <w:rPr>
          <w:rFonts w:eastAsia="Times New Roman" w:cs="Times"/>
          <w:color w:val="000000"/>
          <w:sz w:val="22"/>
          <w:szCs w:val="22"/>
          <w:lang w:eastAsia="ko-KR"/>
        </w:rPr>
        <w:t xml:space="preserve"> </w:t>
      </w:r>
      <w:proofErr w:type="spellStart"/>
      <w:r w:rsidR="00502142" w:rsidRPr="00B11D07">
        <w:rPr>
          <w:rFonts w:eastAsia="Times New Roman" w:cs="Times"/>
          <w:i/>
          <w:iCs/>
          <w:color w:val="000000"/>
          <w:sz w:val="22"/>
          <w:szCs w:val="22"/>
          <w:lang w:eastAsia="ko-KR"/>
        </w:rPr>
        <w:t>AperiodicSRS-ResourceTrigger</w:t>
      </w:r>
      <w:proofErr w:type="spellEnd"/>
      <w:r w:rsidR="00502142" w:rsidRPr="00B11D07">
        <w:rPr>
          <w:rFonts w:eastAsia="Times New Roman" w:cs="Times"/>
          <w:color w:val="000000"/>
          <w:sz w:val="22"/>
          <w:szCs w:val="22"/>
          <w:lang w:eastAsia="ko-KR"/>
        </w:rPr>
        <w:t xml:space="preserve">, and </w:t>
      </w:r>
      <w:proofErr w:type="spellStart"/>
      <w:r w:rsidR="00502142" w:rsidRPr="00B11D07">
        <w:rPr>
          <w:rFonts w:eastAsia="Times New Roman" w:cs="Times"/>
          <w:i/>
          <w:iCs/>
          <w:color w:val="000000"/>
          <w:sz w:val="22"/>
          <w:szCs w:val="22"/>
          <w:lang w:eastAsia="ko-KR"/>
        </w:rPr>
        <w:t>AperiodicSRS-ResourceTriggerList</w:t>
      </w:r>
      <w:proofErr w:type="spellEnd"/>
      <w:r w:rsidR="00502142" w:rsidRPr="00B11D07">
        <w:rPr>
          <w:rFonts w:eastAsia="Times New Roman" w:cs="Times"/>
          <w:i/>
          <w:iCs/>
          <w:color w:val="000000"/>
          <w:sz w:val="22"/>
          <w:szCs w:val="22"/>
          <w:lang w:eastAsia="ko-KR"/>
        </w:rPr>
        <w:t>.</w:t>
      </w:r>
      <w:r w:rsidR="00502142" w:rsidRPr="00B11D07">
        <w:rPr>
          <w:rFonts w:eastAsia="Times New Roman" w:cs="Times"/>
          <w:color w:val="000000"/>
          <w:sz w:val="22"/>
          <w:szCs w:val="22"/>
          <w:lang w:eastAsia="ko-KR"/>
        </w:rPr>
        <w:t xml:space="preserve"> </w:t>
      </w:r>
      <w:r w:rsidR="00D7380D">
        <w:rPr>
          <w:rFonts w:eastAsia="Times New Roman" w:cs="Times"/>
          <w:color w:val="000000"/>
          <w:sz w:val="22"/>
          <w:szCs w:val="22"/>
          <w:lang w:eastAsia="ko-KR"/>
        </w:rPr>
        <w:t>An</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 xml:space="preserve">aperiodic SRS transmission could be triggered </w:t>
      </w:r>
      <w:r w:rsidR="00D7380D">
        <w:rPr>
          <w:rFonts w:eastAsia="Times New Roman" w:cs="Times"/>
          <w:color w:val="000000"/>
          <w:sz w:val="22"/>
          <w:szCs w:val="22"/>
          <w:lang w:eastAsia="ko-KR"/>
        </w:rPr>
        <w:t xml:space="preserve">by a UE specific </w:t>
      </w:r>
      <w:r w:rsidR="000A2131" w:rsidRPr="00B11D07">
        <w:rPr>
          <w:rFonts w:eastAsia="Times New Roman" w:cs="Times"/>
          <w:color w:val="000000"/>
          <w:sz w:val="22"/>
          <w:szCs w:val="22"/>
          <w:lang w:eastAsia="ko-KR"/>
        </w:rPr>
        <w:t xml:space="preserve">DCI, a group common DCI, or an uplink DCI. </w:t>
      </w:r>
      <w:r w:rsidR="00502142" w:rsidRPr="00B11D07">
        <w:rPr>
          <w:rFonts w:eastAsia="Times New Roman" w:cs="Times"/>
          <w:color w:val="000000"/>
          <w:sz w:val="22"/>
          <w:szCs w:val="22"/>
          <w:lang w:eastAsia="ko-KR"/>
        </w:rPr>
        <w:t xml:space="preserve">The </w:t>
      </w:r>
      <w:r w:rsidR="00502142" w:rsidRPr="00B11D07">
        <w:rPr>
          <w:rFonts w:eastAsia="Times New Roman" w:cs="Times"/>
          <w:color w:val="000000"/>
          <w:sz w:val="22"/>
          <w:szCs w:val="22"/>
          <w:lang w:val="en-GB" w:eastAsia="ko-KR"/>
        </w:rPr>
        <w:t xml:space="preserve">associated </w:t>
      </w:r>
      <w:r w:rsidR="00502142" w:rsidRPr="00B11D07">
        <w:rPr>
          <w:rFonts w:eastAsia="Times New Roman" w:cs="Times"/>
          <w:color w:val="000000"/>
          <w:sz w:val="22"/>
          <w:szCs w:val="22"/>
          <w:lang w:eastAsia="ko-KR"/>
        </w:rPr>
        <w:t xml:space="preserve">two-bit </w:t>
      </w:r>
      <w:r w:rsidR="00502142" w:rsidRPr="00B11D07">
        <w:rPr>
          <w:rFonts w:eastAsia="Times New Roman" w:cs="Times"/>
          <w:color w:val="000000"/>
          <w:sz w:val="22"/>
          <w:szCs w:val="22"/>
          <w:lang w:val="en-GB" w:eastAsia="ko-KR"/>
        </w:rPr>
        <w:t>‘SRS request’ field in DCI format 0_1, 1_1, 0_2 (if SRS request field is present), and 1</w:t>
      </w:r>
      <w:r w:rsidR="00A702C2">
        <w:rPr>
          <w:rFonts w:eastAsia="Times New Roman" w:cs="Times"/>
          <w:color w:val="000000"/>
          <w:sz w:val="22"/>
          <w:szCs w:val="22"/>
          <w:lang w:val="en-GB" w:eastAsia="ko-KR"/>
        </w:rPr>
        <w:t>_</w:t>
      </w:r>
      <w:r w:rsidR="00502142" w:rsidRPr="00B11D07">
        <w:rPr>
          <w:rFonts w:eastAsia="Times New Roman" w:cs="Times"/>
          <w:color w:val="000000"/>
          <w:sz w:val="22"/>
          <w:szCs w:val="22"/>
          <w:lang w:val="en-GB" w:eastAsia="ko-KR"/>
        </w:rPr>
        <w:t>2 (if SRS request field is present) trigger</w:t>
      </w:r>
      <w:r w:rsidR="00A702C2">
        <w:rPr>
          <w:rFonts w:eastAsia="Times New Roman" w:cs="Times"/>
          <w:color w:val="000000"/>
          <w:sz w:val="22"/>
          <w:szCs w:val="22"/>
          <w:lang w:val="en-GB" w:eastAsia="ko-KR"/>
        </w:rPr>
        <w:t>s the corresponding</w:t>
      </w:r>
      <w:r w:rsidR="00502142" w:rsidRPr="00B11D07">
        <w:rPr>
          <w:rFonts w:eastAsia="Times New Roman" w:cs="Times"/>
          <w:color w:val="000000"/>
          <w:sz w:val="22"/>
          <w:szCs w:val="22"/>
          <w:lang w:val="en-GB" w:eastAsia="ko-KR"/>
        </w:rPr>
        <w:t xml:space="preserve"> SRS.</w:t>
      </w:r>
      <w:r w:rsidR="00AD07A8" w:rsidRPr="00B11D07">
        <w:rPr>
          <w:rFonts w:eastAsia="Times New Roman" w:cs="Times"/>
          <w:color w:val="000000"/>
          <w:sz w:val="22"/>
          <w:szCs w:val="22"/>
          <w:lang w:val="en-GB" w:eastAsia="ko-KR"/>
        </w:rPr>
        <w:t xml:space="preserve"> </w:t>
      </w:r>
    </w:p>
    <w:p w14:paraId="22D03A2D" w14:textId="1D6345F0" w:rsidR="00EE543E" w:rsidRDefault="00EE543E" w:rsidP="00D208B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Based on </w:t>
      </w:r>
      <w:r w:rsidR="0035406F" w:rsidRPr="00B11D07">
        <w:rPr>
          <w:rFonts w:eastAsia="Times New Roman" w:cs="Times"/>
          <w:color w:val="000000"/>
          <w:sz w:val="22"/>
          <w:szCs w:val="22"/>
          <w:lang w:eastAsia="ko-KR"/>
        </w:rPr>
        <w:t>Rel. 16</w:t>
      </w:r>
      <w:r w:rsidR="00BD3B1F">
        <w:rPr>
          <w:rFonts w:eastAsia="Times New Roman" w:cs="Times"/>
          <w:color w:val="000000"/>
          <w:sz w:val="22"/>
          <w:szCs w:val="22"/>
          <w:lang w:val="en-GB" w:eastAsia="ko-KR"/>
        </w:rPr>
        <w:t xml:space="preserve"> s</w:t>
      </w:r>
      <w:r w:rsidRPr="00B11D07">
        <w:rPr>
          <w:rFonts w:eastAsia="Times New Roman" w:cs="Times"/>
          <w:color w:val="000000"/>
          <w:sz w:val="22"/>
          <w:szCs w:val="22"/>
          <w:lang w:val="en-GB" w:eastAsia="ko-KR"/>
        </w:rPr>
        <w:t xml:space="preserve">pecification, if </w:t>
      </w:r>
      <w:r w:rsidR="0095719B">
        <w:rPr>
          <w:rFonts w:eastAsia="Times New Roman" w:cs="Times"/>
          <w:color w:val="000000"/>
          <w:sz w:val="22"/>
          <w:szCs w:val="22"/>
          <w:lang w:val="en-GB" w:eastAsia="ko-KR"/>
        </w:rPr>
        <w:t>a</w:t>
      </w:r>
      <w:r w:rsidR="0095719B"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UE receives </w:t>
      </w:r>
      <w:r w:rsidR="00577408">
        <w:rPr>
          <w:rFonts w:eastAsia="Times New Roman" w:cs="Times"/>
          <w:color w:val="000000"/>
          <w:sz w:val="22"/>
          <w:szCs w:val="22"/>
          <w:lang w:val="en-GB" w:eastAsia="ko-KR"/>
        </w:rPr>
        <w:t>a</w:t>
      </w:r>
      <w:r w:rsidR="00577408"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DCI triggering aperiodic SRS in slot </w:t>
      </w:r>
      <m:oMath>
        <m:r>
          <w:rPr>
            <w:rFonts w:ascii="Cambria Math" w:eastAsia="Times New Roman" w:hAnsi="Cambria Math" w:cs="Times"/>
            <w:color w:val="000000"/>
            <w:sz w:val="22"/>
            <w:szCs w:val="22"/>
            <w:lang w:val="en-GB" w:eastAsia="ko-KR"/>
          </w:rPr>
          <m:t>n</m:t>
        </m:r>
      </m:oMath>
      <w:r w:rsidRPr="00B11D07">
        <w:rPr>
          <w:rFonts w:eastAsia="Times New Roman" w:cs="Times"/>
          <w:color w:val="000000"/>
          <w:sz w:val="22"/>
          <w:szCs w:val="22"/>
          <w:lang w:val="en-GB" w:eastAsia="ko-KR"/>
        </w:rPr>
        <w:t>, the UE transmits aperiodic SRS in each of the triggered SRS resource set(s) in slot</w:t>
      </w:r>
    </w:p>
    <w:p w14:paraId="138F5BB9" w14:textId="77777777" w:rsidR="001F2AC8" w:rsidRPr="00B11D07" w:rsidRDefault="001F2AC8" w:rsidP="00D208B1">
      <w:pPr>
        <w:pStyle w:val="BodyText"/>
        <w:spacing w:after="0"/>
        <w:ind w:firstLine="288"/>
        <w:rPr>
          <w:rFonts w:eastAsia="Times New Roman" w:cs="Times"/>
          <w:color w:val="000000"/>
          <w:sz w:val="22"/>
          <w:szCs w:val="22"/>
          <w:lang w:val="en-GB" w:eastAsia="ko-KR"/>
        </w:rPr>
      </w:pPr>
    </w:p>
    <w:p w14:paraId="1F9995A6" w14:textId="7DBE8832" w:rsidR="00EE543E" w:rsidRDefault="00F1617E" w:rsidP="001F2AC8">
      <w:pPr>
        <w:pStyle w:val="BodyText"/>
        <w:spacing w:after="0"/>
        <w:jc w:val="right"/>
        <w:rPr>
          <w:rFonts w:eastAsia="Times New Roman" w:cs="Times"/>
          <w:color w:val="000000"/>
          <w:sz w:val="22"/>
          <w:szCs w:val="22"/>
          <w:lang w:val="en-GB" w:eastAsia="ko-KR"/>
        </w:rPr>
      </w:pPr>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w:r w:rsidR="001F2AC8">
        <w:rPr>
          <w:rFonts w:eastAsia="Times New Roman" w:cs="Times"/>
          <w:color w:val="000000"/>
          <w:sz w:val="22"/>
          <w:szCs w:val="22"/>
          <w:lang w:val="en-GB" w:eastAsia="ko-KR"/>
        </w:rPr>
        <w:t xml:space="preserve"> </w:t>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t>(1)</w:t>
      </w:r>
    </w:p>
    <w:p w14:paraId="117BDBA8" w14:textId="77777777" w:rsidR="001F2AC8" w:rsidRPr="00B11D07" w:rsidRDefault="001F2AC8" w:rsidP="001F2AC8">
      <w:pPr>
        <w:pStyle w:val="BodyText"/>
        <w:spacing w:after="0"/>
        <w:jc w:val="right"/>
        <w:rPr>
          <w:rFonts w:eastAsia="Times New Roman" w:cs="Times"/>
          <w:color w:val="000000"/>
          <w:sz w:val="22"/>
          <w:szCs w:val="22"/>
          <w:lang w:val="en-GB" w:eastAsia="ko-KR"/>
        </w:rPr>
      </w:pPr>
    </w:p>
    <w:p w14:paraId="771D3BA7" w14:textId="303F9D45" w:rsidR="00EE543E" w:rsidRPr="00B11D07" w:rsidRDefault="00EE543E" w:rsidP="00D208B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proofErr w:type="spellStart"/>
      <w:r w:rsidRPr="00B11D07">
        <w:rPr>
          <w:rFonts w:eastAsia="Times New Roman" w:cs="Times"/>
          <w:i/>
          <w:iCs/>
          <w:color w:val="000000"/>
          <w:sz w:val="22"/>
          <w:szCs w:val="22"/>
          <w:lang w:val="en-GB" w:eastAsia="ko-KR"/>
        </w:rPr>
        <w:t>slotOffset</w:t>
      </w:r>
      <w:proofErr w:type="spellEnd"/>
      <w:r w:rsidRPr="00B11D07">
        <w:rPr>
          <w:rFonts w:eastAsia="Times New Roman" w:cs="Times"/>
          <w:color w:val="000000"/>
          <w:sz w:val="22"/>
          <w:szCs w:val="22"/>
          <w:lang w:val="en-GB" w:eastAsia="ko-KR"/>
        </w:rPr>
        <w:t xml:space="preserve"> for each triggered SRS resources set and is based on the subcarrier spacing of the triggered SRS transmission. </w:t>
      </w:r>
    </w:p>
    <w:p w14:paraId="4157F217" w14:textId="77777777" w:rsidR="00FD1367" w:rsidRDefault="00FD1367" w:rsidP="007015C0">
      <w:pPr>
        <w:pStyle w:val="BodyText"/>
        <w:spacing w:after="0"/>
        <w:ind w:firstLine="288"/>
        <w:rPr>
          <w:rFonts w:eastAsia="Times New Roman" w:cs="Times"/>
          <w:color w:val="000000"/>
          <w:sz w:val="22"/>
          <w:szCs w:val="22"/>
          <w:lang w:val="en-GB" w:eastAsia="ko-KR"/>
        </w:rPr>
      </w:pPr>
    </w:p>
    <w:p w14:paraId="34809662" w14:textId="13D91A3E" w:rsidR="004F24F9" w:rsidRDefault="00CE15AF" w:rsidP="00CE15AF">
      <w:pPr>
        <w:pStyle w:val="BodyText"/>
        <w:spacing w:after="0"/>
        <w:ind w:firstLine="288"/>
        <w:rPr>
          <w:rFonts w:eastAsia="Times New Roman" w:cs="Times"/>
          <w:bCs/>
          <w:color w:val="000000"/>
          <w:sz w:val="22"/>
          <w:szCs w:val="22"/>
          <w:lang w:val="en-GB" w:eastAsia="ko-KR"/>
        </w:rPr>
      </w:pPr>
      <w:r w:rsidRPr="00B11D07">
        <w:rPr>
          <w:rFonts w:eastAsia="Times New Roman" w:cs="Times"/>
          <w:color w:val="000000"/>
          <w:sz w:val="22"/>
          <w:szCs w:val="22"/>
          <w:lang w:val="en-GB" w:eastAsia="ko-KR"/>
        </w:rPr>
        <w:t xml:space="preserve">By allowing the aperiodic SRS’s slot level offset to be configured by L1, </w:t>
      </w:r>
      <w:r>
        <w:rPr>
          <w:rFonts w:eastAsia="Times New Roman" w:cs="Times"/>
          <w:color w:val="000000"/>
          <w:sz w:val="22"/>
          <w:szCs w:val="22"/>
          <w:lang w:val="en-GB" w:eastAsia="ko-KR"/>
        </w:rPr>
        <w:t>a potential collision of SRS and other transmissions may</w:t>
      </w:r>
      <w:r w:rsidRPr="00B11D07">
        <w:rPr>
          <w:rFonts w:eastAsia="Times New Roman" w:cs="Times"/>
          <w:color w:val="000000"/>
          <w:sz w:val="22"/>
          <w:szCs w:val="22"/>
          <w:lang w:val="en-GB" w:eastAsia="ko-KR"/>
        </w:rPr>
        <w:t xml:space="preserve"> be avoided</w:t>
      </w:r>
      <w:r>
        <w:rPr>
          <w:rFonts w:eastAsia="Times New Roman" w:cs="Times"/>
          <w:color w:val="000000"/>
          <w:sz w:val="22"/>
          <w:szCs w:val="22"/>
          <w:lang w:val="en-GB" w:eastAsia="ko-KR"/>
        </w:rPr>
        <w:t>. As such</w:t>
      </w:r>
      <w:r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an</w:t>
      </w:r>
      <w:r w:rsidRPr="00B11D07">
        <w:rPr>
          <w:rFonts w:eastAsia="Times New Roman" w:cs="Times"/>
          <w:color w:val="000000"/>
          <w:sz w:val="22"/>
          <w:szCs w:val="22"/>
          <w:lang w:val="en-GB" w:eastAsia="ko-KR"/>
        </w:rPr>
        <w:t xml:space="preserve"> aperiodic SRS could be transmitted more flexibly</w:t>
      </w:r>
      <w:r>
        <w:rPr>
          <w:rFonts w:eastAsia="Times New Roman" w:cs="Times"/>
          <w:color w:val="000000"/>
          <w:sz w:val="22"/>
          <w:szCs w:val="22"/>
          <w:lang w:val="en-GB" w:eastAsia="ko-KR"/>
        </w:rPr>
        <w:t xml:space="preserve"> and reliably</w:t>
      </w:r>
      <w:r w:rsidRPr="00B11D07">
        <w:rPr>
          <w:rFonts w:eastAsia="Times New Roman" w:cs="Times"/>
          <w:color w:val="000000"/>
          <w:sz w:val="22"/>
          <w:szCs w:val="22"/>
          <w:lang w:val="en-GB" w:eastAsia="ko-KR"/>
        </w:rPr>
        <w:t xml:space="preserve"> with less overhead </w:t>
      </w:r>
      <w:r>
        <w:rPr>
          <w:rFonts w:eastAsia="Times New Roman" w:cs="Times"/>
          <w:color w:val="000000"/>
          <w:sz w:val="22"/>
          <w:szCs w:val="22"/>
          <w:lang w:val="en-GB" w:eastAsia="ko-KR"/>
        </w:rPr>
        <w:t>and</w:t>
      </w:r>
      <w:r w:rsidRPr="00B11D07">
        <w:rPr>
          <w:rFonts w:eastAsia="Times New Roman" w:cs="Times"/>
          <w:color w:val="000000"/>
          <w:sz w:val="22"/>
          <w:szCs w:val="22"/>
          <w:lang w:val="en-GB" w:eastAsia="ko-KR"/>
        </w:rPr>
        <w:t xml:space="preserve"> latency. </w:t>
      </w:r>
      <w:r>
        <w:rPr>
          <w:rFonts w:eastAsia="Times New Roman" w:cs="Times"/>
          <w:color w:val="000000"/>
          <w:sz w:val="22"/>
          <w:szCs w:val="22"/>
          <w:lang w:val="en-GB" w:eastAsia="ko-KR"/>
        </w:rPr>
        <w:t xml:space="preserve">Therefore, </w:t>
      </w:r>
      <w:r>
        <w:rPr>
          <w:rFonts w:eastAsia="Times New Roman" w:cs="Times"/>
          <w:bCs/>
          <w:color w:val="000000"/>
          <w:sz w:val="22"/>
          <w:szCs w:val="22"/>
          <w:lang w:val="en-GB" w:eastAsia="ko-KR"/>
        </w:rPr>
        <w:t>to further increase the flexibility of a</w:t>
      </w:r>
      <w:r w:rsidRPr="003637E1">
        <w:rPr>
          <w:rFonts w:eastAsia="Times New Roman" w:cs="Times"/>
          <w:bCs/>
          <w:color w:val="000000"/>
          <w:sz w:val="22"/>
          <w:szCs w:val="22"/>
          <w:lang w:val="en-GB" w:eastAsia="ko-KR"/>
        </w:rPr>
        <w:t>periodic SRS</w:t>
      </w:r>
      <w:r>
        <w:rPr>
          <w:rFonts w:eastAsia="Times New Roman" w:cs="Times"/>
          <w:bCs/>
          <w:color w:val="000000"/>
          <w:sz w:val="22"/>
          <w:szCs w:val="22"/>
          <w:lang w:val="en-GB" w:eastAsia="ko-KR"/>
        </w:rPr>
        <w:t xml:space="preserve">, it is desired to dynamically control the SRS triggering </w:t>
      </w:r>
      <w:r w:rsidRPr="004F3256">
        <w:rPr>
          <w:rFonts w:eastAsia="Times New Roman" w:cs="Times"/>
          <w:bCs/>
          <w:color w:val="000000"/>
          <w:sz w:val="22"/>
          <w:szCs w:val="22"/>
          <w:lang w:val="en-GB" w:eastAsia="ko-KR"/>
        </w:rPr>
        <w:t>offset</w:t>
      </w:r>
      <w:r w:rsidR="004F3256" w:rsidRPr="004F3256">
        <w:rPr>
          <w:rFonts w:eastAsia="Times New Roman" w:cs="Times"/>
          <w:bCs/>
          <w:color w:val="000000"/>
          <w:sz w:val="22"/>
          <w:szCs w:val="22"/>
          <w:lang w:val="en-GB" w:eastAsia="ko-KR"/>
        </w:rPr>
        <w:t>.</w:t>
      </w:r>
    </w:p>
    <w:p w14:paraId="0AD07014" w14:textId="77777777" w:rsidR="00B6098F" w:rsidRDefault="00B6098F" w:rsidP="00CE15AF">
      <w:pPr>
        <w:pStyle w:val="BodyText"/>
        <w:spacing w:after="0"/>
        <w:ind w:firstLine="288"/>
        <w:rPr>
          <w:rFonts w:eastAsia="Times New Roman" w:cs="Times"/>
          <w:bCs/>
          <w:color w:val="000000"/>
          <w:sz w:val="22"/>
          <w:szCs w:val="22"/>
          <w:lang w:val="en-GB" w:eastAsia="ko-KR"/>
        </w:rPr>
      </w:pPr>
    </w:p>
    <w:p w14:paraId="0594C103" w14:textId="6C274FBB" w:rsidR="00B6098F" w:rsidRPr="00163CF6" w:rsidRDefault="00B6098F" w:rsidP="00B6098F">
      <w:pPr>
        <w:pStyle w:val="Text0"/>
        <w:spacing w:line="240" w:lineRule="auto"/>
        <w:ind w:firstLine="0"/>
        <w:contextualSpacing/>
        <w:rPr>
          <w:sz w:val="22"/>
          <w:szCs w:val="22"/>
        </w:rPr>
      </w:pPr>
      <w:r>
        <w:rPr>
          <w:sz w:val="22"/>
          <w:szCs w:val="22"/>
          <w:highlight w:val="lightGray"/>
        </w:rPr>
        <w:t>Details of DCI-based Aperiodic SRS Triggering</w:t>
      </w:r>
    </w:p>
    <w:p w14:paraId="021B6185" w14:textId="3898C4A3" w:rsidR="00351C6B" w:rsidRPr="00351C6B" w:rsidRDefault="00574BB4" w:rsidP="00351C6B">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In the last meeting, it was agreed that a</w:t>
      </w:r>
      <w:r w:rsidR="00351C6B" w:rsidRPr="00351C6B">
        <w:rPr>
          <w:rFonts w:eastAsia="Times New Roman" w:cs="Times"/>
          <w:color w:val="000000"/>
          <w:sz w:val="22"/>
          <w:szCs w:val="22"/>
          <w:lang w:val="en-GB" w:eastAsia="ko-KR"/>
        </w:rPr>
        <w:t xml:space="preserve"> given aperiodic SRS resource set </w:t>
      </w:r>
      <w:r>
        <w:rPr>
          <w:rFonts w:eastAsia="Times New Roman" w:cs="Times"/>
          <w:color w:val="000000"/>
          <w:sz w:val="22"/>
          <w:szCs w:val="22"/>
          <w:lang w:val="en-GB" w:eastAsia="ko-KR"/>
        </w:rPr>
        <w:t>can be</w:t>
      </w:r>
      <w:r w:rsidR="00351C6B" w:rsidRPr="00351C6B">
        <w:rPr>
          <w:rFonts w:eastAsia="Times New Roman" w:cs="Times"/>
          <w:color w:val="000000"/>
          <w:sz w:val="22"/>
          <w:szCs w:val="22"/>
          <w:lang w:val="en-GB" w:eastAsia="ko-KR"/>
        </w:rPr>
        <w:t xml:space="preserve"> transmitted in the (</w:t>
      </w:r>
      <w:r w:rsidR="00351C6B" w:rsidRPr="00574BB4">
        <w:rPr>
          <w:rFonts w:eastAsia="Times New Roman" w:cs="Times"/>
          <w:i/>
          <w:iCs/>
          <w:color w:val="000000"/>
          <w:sz w:val="22"/>
          <w:szCs w:val="22"/>
          <w:lang w:val="en-GB" w:eastAsia="ko-KR"/>
        </w:rPr>
        <w:t>t</w:t>
      </w:r>
      <w:r w:rsidR="00351C6B" w:rsidRPr="00351C6B">
        <w:rPr>
          <w:rFonts w:eastAsia="Times New Roman" w:cs="Times"/>
          <w:color w:val="000000"/>
          <w:sz w:val="22"/>
          <w:szCs w:val="22"/>
          <w:lang w:val="en-GB" w:eastAsia="ko-KR"/>
        </w:rPr>
        <w:t>+1)-</w:t>
      </w:r>
      <w:proofErr w:type="spellStart"/>
      <w:r w:rsidR="00351C6B" w:rsidRPr="00351C6B">
        <w:rPr>
          <w:rFonts w:eastAsia="Times New Roman" w:cs="Times"/>
          <w:color w:val="000000"/>
          <w:sz w:val="22"/>
          <w:szCs w:val="22"/>
          <w:lang w:val="en-GB" w:eastAsia="ko-KR"/>
        </w:rPr>
        <w:t>th</w:t>
      </w:r>
      <w:proofErr w:type="spellEnd"/>
      <w:r w:rsidR="00351C6B" w:rsidRPr="00351C6B">
        <w:rPr>
          <w:rFonts w:eastAsia="Times New Roman" w:cs="Times"/>
          <w:color w:val="000000"/>
          <w:sz w:val="22"/>
          <w:szCs w:val="22"/>
          <w:lang w:val="en-GB" w:eastAsia="ko-KR"/>
        </w:rPr>
        <w:t xml:space="preserve"> available slot counting from a reference slot, where </w:t>
      </w:r>
      <w:proofErr w:type="spellStart"/>
      <w:r w:rsidR="00351C6B" w:rsidRPr="00574BB4">
        <w:rPr>
          <w:rFonts w:eastAsia="Times New Roman" w:cs="Times"/>
          <w:i/>
          <w:iCs/>
          <w:color w:val="000000"/>
          <w:sz w:val="22"/>
          <w:szCs w:val="22"/>
          <w:lang w:val="en-GB" w:eastAsia="ko-KR"/>
        </w:rPr>
        <w:t>t</w:t>
      </w:r>
      <w:proofErr w:type="spellEnd"/>
      <w:r w:rsidR="00351C6B" w:rsidRPr="00351C6B">
        <w:rPr>
          <w:rFonts w:eastAsia="Times New Roman" w:cs="Times"/>
          <w:color w:val="000000"/>
          <w:sz w:val="22"/>
          <w:szCs w:val="22"/>
          <w:lang w:val="en-GB" w:eastAsia="ko-KR"/>
        </w:rPr>
        <w:t xml:space="preserve"> is indicated from</w:t>
      </w:r>
      <w:r w:rsidR="007F2847">
        <w:rPr>
          <w:rFonts w:eastAsia="Times New Roman" w:cs="Times"/>
          <w:color w:val="000000"/>
          <w:sz w:val="22"/>
          <w:szCs w:val="22"/>
          <w:lang w:val="en-GB" w:eastAsia="ko-KR"/>
        </w:rPr>
        <w:t xml:space="preserve"> a</w:t>
      </w:r>
      <w:r w:rsidR="00351C6B" w:rsidRPr="00351C6B">
        <w:rPr>
          <w:rFonts w:eastAsia="Times New Roman" w:cs="Times"/>
          <w:color w:val="000000"/>
          <w:sz w:val="22"/>
          <w:szCs w:val="22"/>
          <w:lang w:val="en-GB" w:eastAsia="ko-KR"/>
        </w:rPr>
        <w:t xml:space="preserve"> DCI, or RRC (if only one value of </w:t>
      </w:r>
      <w:r w:rsidR="00351C6B" w:rsidRPr="00574BB4">
        <w:rPr>
          <w:rFonts w:eastAsia="Times New Roman" w:cs="Times"/>
          <w:i/>
          <w:iCs/>
          <w:color w:val="000000"/>
          <w:sz w:val="22"/>
          <w:szCs w:val="22"/>
          <w:lang w:val="en-GB" w:eastAsia="ko-KR"/>
        </w:rPr>
        <w:t>t</w:t>
      </w:r>
      <w:r w:rsidR="00351C6B" w:rsidRPr="00351C6B">
        <w:rPr>
          <w:rFonts w:eastAsia="Times New Roman" w:cs="Times"/>
          <w:color w:val="000000"/>
          <w:sz w:val="22"/>
          <w:szCs w:val="22"/>
          <w:lang w:val="en-GB" w:eastAsia="ko-KR"/>
        </w:rPr>
        <w:t xml:space="preserve"> is configured in RRC), and the candidate values of </w:t>
      </w:r>
      <w:r w:rsidR="00351C6B" w:rsidRPr="00574BB4">
        <w:rPr>
          <w:rFonts w:eastAsia="Times New Roman" w:cs="Times"/>
          <w:i/>
          <w:iCs/>
          <w:color w:val="000000"/>
          <w:sz w:val="22"/>
          <w:szCs w:val="22"/>
          <w:lang w:val="en-GB" w:eastAsia="ko-KR"/>
        </w:rPr>
        <w:t>t</w:t>
      </w:r>
      <w:r w:rsidR="00351C6B" w:rsidRPr="00351C6B">
        <w:rPr>
          <w:rFonts w:eastAsia="Times New Roman" w:cs="Times"/>
          <w:color w:val="000000"/>
          <w:sz w:val="22"/>
          <w:szCs w:val="22"/>
          <w:lang w:val="en-GB" w:eastAsia="ko-KR"/>
        </w:rPr>
        <w:t xml:space="preserve"> at least include 0</w:t>
      </w:r>
      <w:r>
        <w:rPr>
          <w:rFonts w:eastAsia="Times New Roman" w:cs="Times"/>
          <w:color w:val="000000"/>
          <w:sz w:val="22"/>
          <w:szCs w:val="22"/>
          <w:lang w:val="en-GB" w:eastAsia="ko-KR"/>
        </w:rPr>
        <w:t xml:space="preserve"> [1]</w:t>
      </w:r>
      <w:r w:rsidR="00351C6B" w:rsidRPr="00351C6B">
        <w:rPr>
          <w:rFonts w:eastAsia="Times New Roman" w:cs="Times"/>
          <w:color w:val="000000"/>
          <w:sz w:val="22"/>
          <w:szCs w:val="22"/>
          <w:lang w:val="en-GB" w:eastAsia="ko-KR"/>
        </w:rPr>
        <w:t>. A</w:t>
      </w:r>
      <w:r>
        <w:rPr>
          <w:rFonts w:eastAsia="Times New Roman" w:cs="Times"/>
          <w:color w:val="000000"/>
          <w:sz w:val="22"/>
          <w:szCs w:val="22"/>
          <w:lang w:val="en-GB" w:eastAsia="ko-KR"/>
        </w:rPr>
        <w:t xml:space="preserve">s for the definition of </w:t>
      </w:r>
      <w:r w:rsidR="00EB3455">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reference slot, two options are agreed for consideration,</w:t>
      </w:r>
    </w:p>
    <w:p w14:paraId="6F78DBDE" w14:textId="68A05AE3" w:rsidR="00351C6B" w:rsidRPr="00351C6B" w:rsidRDefault="00351C6B" w:rsidP="00351C6B">
      <w:pPr>
        <w:pStyle w:val="BodyText"/>
        <w:spacing w:after="0"/>
        <w:ind w:firstLine="288"/>
        <w:rPr>
          <w:rFonts w:eastAsia="Times New Roman" w:cs="Times"/>
          <w:color w:val="000000"/>
          <w:sz w:val="22"/>
          <w:szCs w:val="22"/>
          <w:lang w:val="en-GB" w:eastAsia="ko-KR"/>
        </w:rPr>
      </w:pPr>
      <w:r w:rsidRPr="00351C6B">
        <w:rPr>
          <w:rFonts w:eastAsia="Times New Roman" w:cs="Times"/>
          <w:color w:val="000000"/>
          <w:sz w:val="22"/>
          <w:szCs w:val="22"/>
          <w:lang w:val="en-GB" w:eastAsia="ko-KR"/>
        </w:rPr>
        <w:t>•</w:t>
      </w:r>
      <w:r w:rsidRPr="00351C6B">
        <w:rPr>
          <w:rFonts w:eastAsia="Times New Roman" w:cs="Times"/>
          <w:color w:val="000000"/>
          <w:sz w:val="22"/>
          <w:szCs w:val="22"/>
          <w:lang w:val="en-GB" w:eastAsia="ko-KR"/>
        </w:rPr>
        <w:tab/>
        <w:t>Opt</w:t>
      </w:r>
      <w:r w:rsidR="00574BB4">
        <w:rPr>
          <w:rFonts w:eastAsia="Times New Roman" w:cs="Times"/>
          <w:color w:val="000000"/>
          <w:sz w:val="22"/>
          <w:szCs w:val="22"/>
          <w:lang w:val="en-GB" w:eastAsia="ko-KR"/>
        </w:rPr>
        <w:t>ion</w:t>
      </w:r>
      <w:r w:rsidRPr="00351C6B">
        <w:rPr>
          <w:rFonts w:eastAsia="Times New Roman" w:cs="Times"/>
          <w:color w:val="000000"/>
          <w:sz w:val="22"/>
          <w:szCs w:val="22"/>
          <w:lang w:val="en-GB" w:eastAsia="ko-KR"/>
        </w:rPr>
        <w:t xml:space="preserve"> 1: Reference slot is the slot with the triggering DCI</w:t>
      </w:r>
    </w:p>
    <w:p w14:paraId="0A97C878" w14:textId="2242E5C8" w:rsidR="00351C6B" w:rsidRDefault="00351C6B" w:rsidP="00351C6B">
      <w:pPr>
        <w:pStyle w:val="BodyText"/>
        <w:spacing w:after="0"/>
        <w:ind w:firstLine="288"/>
        <w:rPr>
          <w:rFonts w:eastAsia="Times New Roman" w:cs="Times"/>
          <w:color w:val="000000"/>
          <w:sz w:val="22"/>
          <w:szCs w:val="22"/>
          <w:lang w:val="en-GB" w:eastAsia="ko-KR"/>
        </w:rPr>
      </w:pPr>
      <w:r w:rsidRPr="00351C6B">
        <w:rPr>
          <w:rFonts w:eastAsia="Times New Roman" w:cs="Times"/>
          <w:color w:val="000000"/>
          <w:sz w:val="22"/>
          <w:szCs w:val="22"/>
          <w:lang w:val="en-GB" w:eastAsia="ko-KR"/>
        </w:rPr>
        <w:t>•</w:t>
      </w:r>
      <w:r w:rsidRPr="00351C6B">
        <w:rPr>
          <w:rFonts w:eastAsia="Times New Roman" w:cs="Times"/>
          <w:color w:val="000000"/>
          <w:sz w:val="22"/>
          <w:szCs w:val="22"/>
          <w:lang w:val="en-GB" w:eastAsia="ko-KR"/>
        </w:rPr>
        <w:tab/>
        <w:t>Opt</w:t>
      </w:r>
      <w:r w:rsidR="00574BB4">
        <w:rPr>
          <w:rFonts w:eastAsia="Times New Roman" w:cs="Times"/>
          <w:color w:val="000000"/>
          <w:sz w:val="22"/>
          <w:szCs w:val="22"/>
          <w:lang w:val="en-GB" w:eastAsia="ko-KR"/>
        </w:rPr>
        <w:t>ion</w:t>
      </w:r>
      <w:r w:rsidRPr="00351C6B">
        <w:rPr>
          <w:rFonts w:eastAsia="Times New Roman" w:cs="Times"/>
          <w:color w:val="000000"/>
          <w:sz w:val="22"/>
          <w:szCs w:val="22"/>
          <w:lang w:val="en-GB" w:eastAsia="ko-KR"/>
        </w:rPr>
        <w:t xml:space="preserve"> 2: Reference slot is the slot indicated by the legacy triggering offset</w:t>
      </w:r>
    </w:p>
    <w:p w14:paraId="1ED73C96" w14:textId="77777777" w:rsidR="00420A20" w:rsidRDefault="00C5295F" w:rsidP="00C5295F">
      <w:pPr>
        <w:pStyle w:val="BodyText"/>
        <w:spacing w:after="0"/>
        <w:rPr>
          <w:rFonts w:eastAsia="Times New Roman" w:cs="Times"/>
          <w:color w:val="000000"/>
          <w:sz w:val="22"/>
          <w:szCs w:val="22"/>
          <w:lang w:val="en-GB" w:eastAsia="ko-KR"/>
        </w:rPr>
      </w:pPr>
      <w:r>
        <w:rPr>
          <w:rFonts w:eastAsia="Times New Roman" w:cs="Times"/>
          <w:color w:val="000000"/>
          <w:sz w:val="22"/>
          <w:szCs w:val="22"/>
          <w:lang w:val="en-GB" w:eastAsia="ko-KR"/>
        </w:rPr>
        <w:t xml:space="preserve">Also, whether </w:t>
      </w:r>
      <w:proofErr w:type="spellStart"/>
      <w:r w:rsidRPr="00420A20">
        <w:rPr>
          <w:rFonts w:eastAsia="Times New Roman" w:cs="Times"/>
          <w:i/>
          <w:iCs/>
          <w:color w:val="000000"/>
          <w:sz w:val="22"/>
          <w:szCs w:val="22"/>
          <w:lang w:val="en-GB" w:eastAsia="ko-KR"/>
        </w:rPr>
        <w:t>t</w:t>
      </w:r>
      <w:proofErr w:type="spellEnd"/>
      <w:r>
        <w:rPr>
          <w:rFonts w:eastAsia="Times New Roman" w:cs="Times"/>
          <w:color w:val="000000"/>
          <w:sz w:val="22"/>
          <w:szCs w:val="22"/>
          <w:lang w:val="en-GB" w:eastAsia="ko-KR"/>
        </w:rPr>
        <w:t xml:space="preserve"> should be indicated </w:t>
      </w:r>
      <w:r w:rsidRPr="00C5295F">
        <w:rPr>
          <w:rFonts w:eastAsia="Times New Roman" w:cs="Times"/>
          <w:color w:val="000000"/>
          <w:sz w:val="22"/>
          <w:szCs w:val="22"/>
          <w:lang w:val="en-GB" w:eastAsia="ko-KR"/>
        </w:rPr>
        <w:t>explicit</w:t>
      </w:r>
      <w:r>
        <w:rPr>
          <w:rFonts w:eastAsia="Times New Roman" w:cs="Times"/>
          <w:color w:val="000000"/>
          <w:sz w:val="22"/>
          <w:szCs w:val="22"/>
          <w:lang w:val="en-GB" w:eastAsia="ko-KR"/>
        </w:rPr>
        <w:t>ly</w:t>
      </w:r>
      <w:r w:rsidRPr="00C5295F">
        <w:rPr>
          <w:rFonts w:eastAsia="Times New Roman" w:cs="Times"/>
          <w:color w:val="000000"/>
          <w:sz w:val="22"/>
          <w:szCs w:val="22"/>
          <w:lang w:val="en-GB" w:eastAsia="ko-KR"/>
        </w:rPr>
        <w:t xml:space="preserve"> or implicit</w:t>
      </w:r>
      <w:r>
        <w:rPr>
          <w:rFonts w:eastAsia="Times New Roman" w:cs="Times"/>
          <w:color w:val="000000"/>
          <w:sz w:val="22"/>
          <w:szCs w:val="22"/>
          <w:lang w:val="en-GB" w:eastAsia="ko-KR"/>
        </w:rPr>
        <w:t xml:space="preserve">ly </w:t>
      </w:r>
      <w:r w:rsidR="00420A20">
        <w:rPr>
          <w:rFonts w:eastAsia="Times New Roman" w:cs="Times"/>
          <w:color w:val="000000"/>
          <w:sz w:val="22"/>
          <w:szCs w:val="22"/>
          <w:lang w:val="en-GB" w:eastAsia="ko-KR"/>
        </w:rPr>
        <w:t xml:space="preserve">and definition of “available slot” </w:t>
      </w:r>
      <w:r>
        <w:rPr>
          <w:rFonts w:eastAsia="Times New Roman" w:cs="Times"/>
          <w:color w:val="000000"/>
          <w:sz w:val="22"/>
          <w:szCs w:val="22"/>
          <w:lang w:val="en-GB" w:eastAsia="ko-KR"/>
        </w:rPr>
        <w:t>w</w:t>
      </w:r>
      <w:r w:rsidR="00420A20">
        <w:rPr>
          <w:rFonts w:eastAsia="Times New Roman" w:cs="Times"/>
          <w:color w:val="000000"/>
          <w:sz w:val="22"/>
          <w:szCs w:val="22"/>
          <w:lang w:val="en-GB" w:eastAsia="ko-KR"/>
        </w:rPr>
        <w:t>ere</w:t>
      </w:r>
      <w:r>
        <w:rPr>
          <w:rFonts w:eastAsia="Times New Roman" w:cs="Times"/>
          <w:color w:val="000000"/>
          <w:sz w:val="22"/>
          <w:szCs w:val="22"/>
          <w:lang w:val="en-GB" w:eastAsia="ko-KR"/>
        </w:rPr>
        <w:t xml:space="preserve"> left for further discussion.</w:t>
      </w:r>
    </w:p>
    <w:p w14:paraId="1C67E536" w14:textId="006431CD" w:rsidR="00420A20" w:rsidRDefault="00C5295F" w:rsidP="00C5295F">
      <w:pPr>
        <w:pStyle w:val="BodyText"/>
        <w:spacing w:after="0"/>
        <w:rPr>
          <w:rFonts w:eastAsia="Times New Roman" w:cs="Times"/>
          <w:color w:val="000000"/>
          <w:sz w:val="22"/>
          <w:szCs w:val="22"/>
          <w:lang w:val="en-GB" w:eastAsia="ko-KR"/>
        </w:rPr>
      </w:pPr>
      <w:r w:rsidRPr="00C5295F">
        <w:rPr>
          <w:rFonts w:eastAsia="Times New Roman" w:cs="Times"/>
          <w:color w:val="000000"/>
          <w:sz w:val="22"/>
          <w:szCs w:val="22"/>
          <w:lang w:val="en-GB" w:eastAsia="ko-KR"/>
        </w:rPr>
        <w:t xml:space="preserve"> </w:t>
      </w:r>
    </w:p>
    <w:p w14:paraId="2D827235" w14:textId="55FD8F24" w:rsidR="00420A20" w:rsidRDefault="00420A20" w:rsidP="00420A20">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We believe that the value of </w:t>
      </w:r>
      <w:r>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should be indicated explicitly, however for either option, it does not seem reasonable if the value of </w:t>
      </w:r>
      <w:r w:rsidRPr="00C5295F">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is indicated directly. Since a network decides on the value of </w:t>
      </w:r>
      <w:r w:rsidRPr="00C5295F">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based on</w:t>
      </w:r>
      <w:r w:rsidRPr="00420A20">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scheduling and traffic </w:t>
      </w:r>
      <w:r>
        <w:rPr>
          <w:rFonts w:eastAsia="Times New Roman" w:cs="Times"/>
          <w:color w:val="000000"/>
          <w:sz w:val="22"/>
          <w:szCs w:val="22"/>
          <w:lang w:val="en-GB" w:eastAsia="ko-KR"/>
        </w:rPr>
        <w:lastRenderedPageBreak/>
        <w:t xml:space="preserve">considerations, the range of </w:t>
      </w:r>
      <w:r w:rsidRPr="00C5295F">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should be large enough to meet different network operational requirement. Therefore, it does not seem reasonable if the DCI carries the value of the desired triggering offset, </w:t>
      </w:r>
      <w:r w:rsidRPr="00574BB4">
        <w:rPr>
          <w:rFonts w:eastAsia="Times New Roman" w:cs="Times"/>
          <w:i/>
          <w:iCs/>
          <w:color w:val="000000"/>
          <w:sz w:val="22"/>
          <w:szCs w:val="22"/>
          <w:lang w:val="en-GB" w:eastAsia="ko-KR"/>
        </w:rPr>
        <w:t>t</w:t>
      </w:r>
      <w:r w:rsidRPr="009456B1">
        <w:rPr>
          <w:rFonts w:eastAsia="Times New Roman" w:cs="Times"/>
          <w:color w:val="000000"/>
          <w:sz w:val="22"/>
          <w:szCs w:val="22"/>
          <w:lang w:val="en-GB" w:eastAsia="ko-KR"/>
        </w:rPr>
        <w:t>,</w:t>
      </w:r>
      <w:r>
        <w:rPr>
          <w:rFonts w:eastAsia="Times New Roman" w:cs="Times"/>
          <w:color w:val="000000"/>
          <w:sz w:val="22"/>
          <w:szCs w:val="22"/>
          <w:lang w:val="en-GB" w:eastAsia="ko-KR"/>
        </w:rPr>
        <w:t xml:space="preserve"> directly, as such approach would require a relatively large DCI field. </w:t>
      </w:r>
      <w:r w:rsidR="007F2847">
        <w:rPr>
          <w:rFonts w:eastAsia="Times New Roman" w:cs="Times"/>
          <w:color w:val="000000"/>
          <w:sz w:val="22"/>
          <w:szCs w:val="22"/>
          <w:lang w:val="en-GB" w:eastAsia="ko-KR"/>
        </w:rPr>
        <w:t>Instead</w:t>
      </w:r>
      <w:r>
        <w:rPr>
          <w:rFonts w:eastAsia="Times New Roman" w:cs="Times"/>
          <w:color w:val="000000"/>
          <w:sz w:val="22"/>
          <w:szCs w:val="22"/>
          <w:lang w:val="en-GB" w:eastAsia="ko-KR"/>
        </w:rPr>
        <w:t>, 2</w:t>
      </w:r>
      <w:r w:rsidRPr="00CA3F3C">
        <w:rPr>
          <w:rFonts w:eastAsia="Times New Roman" w:cs="Times"/>
          <w:i/>
          <w:iCs/>
          <w:color w:val="000000"/>
          <w:sz w:val="22"/>
          <w:szCs w:val="22"/>
          <w:vertAlign w:val="superscript"/>
          <w:lang w:val="en-GB" w:eastAsia="ko-KR"/>
        </w:rPr>
        <w:t>n</w:t>
      </w:r>
      <w:r>
        <w:rPr>
          <w:rFonts w:eastAsia="Times New Roman" w:cs="Times"/>
          <w:color w:val="000000"/>
          <w:sz w:val="22"/>
          <w:szCs w:val="22"/>
          <w:lang w:val="en-GB" w:eastAsia="ko-KR"/>
        </w:rPr>
        <w:t xml:space="preserve"> different values can be configured</w:t>
      </w:r>
      <w:r w:rsidR="007F2847" w:rsidRPr="007F2847">
        <w:rPr>
          <w:rFonts w:eastAsia="Times New Roman" w:cs="Times"/>
          <w:color w:val="000000"/>
          <w:sz w:val="22"/>
          <w:szCs w:val="22"/>
          <w:lang w:val="en-GB" w:eastAsia="ko-KR"/>
        </w:rPr>
        <w:t xml:space="preserve"> </w:t>
      </w:r>
      <w:r w:rsidR="007F2847">
        <w:rPr>
          <w:rFonts w:eastAsia="Times New Roman" w:cs="Times"/>
          <w:color w:val="000000"/>
          <w:sz w:val="22"/>
          <w:szCs w:val="22"/>
          <w:lang w:val="en-GB" w:eastAsia="ko-KR"/>
        </w:rPr>
        <w:t>by RRC</w:t>
      </w:r>
      <w:r>
        <w:rPr>
          <w:rFonts w:eastAsia="Times New Roman" w:cs="Times"/>
          <w:color w:val="000000"/>
          <w:sz w:val="22"/>
          <w:szCs w:val="22"/>
          <w:lang w:val="en-GB" w:eastAsia="ko-KR"/>
        </w:rPr>
        <w:t xml:space="preserve">, and then a desired value can be selected by an </w:t>
      </w:r>
      <w:r w:rsidRPr="00CA3F3C">
        <w:rPr>
          <w:rFonts w:eastAsia="Times New Roman" w:cs="Times"/>
          <w:i/>
          <w:iCs/>
          <w:color w:val="000000"/>
          <w:sz w:val="22"/>
          <w:szCs w:val="22"/>
          <w:lang w:val="en-GB" w:eastAsia="ko-KR"/>
        </w:rPr>
        <w:t>n</w:t>
      </w:r>
      <w:r>
        <w:rPr>
          <w:rFonts w:eastAsia="Times New Roman" w:cs="Times"/>
          <w:color w:val="000000"/>
          <w:sz w:val="22"/>
          <w:szCs w:val="22"/>
          <w:lang w:val="en-GB" w:eastAsia="ko-KR"/>
        </w:rPr>
        <w:t>-bit field indicated by the activating DCI.</w:t>
      </w:r>
    </w:p>
    <w:p w14:paraId="756A76B8" w14:textId="7ECE7024" w:rsidR="00420A20" w:rsidRDefault="00420A20" w:rsidP="00420A20">
      <w:pPr>
        <w:pStyle w:val="BodyText"/>
        <w:spacing w:after="0"/>
        <w:ind w:firstLine="288"/>
        <w:rPr>
          <w:rFonts w:eastAsia="Times New Roman" w:cs="Times"/>
          <w:color w:val="000000"/>
          <w:sz w:val="22"/>
          <w:szCs w:val="22"/>
          <w:lang w:val="en-GB" w:eastAsia="ko-KR"/>
        </w:rPr>
      </w:pPr>
    </w:p>
    <w:p w14:paraId="0D0B34A2" w14:textId="387856B1" w:rsidR="00420A20" w:rsidRPr="00661223" w:rsidRDefault="00420A20" w:rsidP="00420A20">
      <w:pPr>
        <w:spacing w:after="0"/>
        <w:contextualSpacing/>
        <w:jc w:val="both"/>
        <w:rPr>
          <w:rFonts w:cs="Times"/>
          <w:i/>
          <w:sz w:val="22"/>
        </w:rPr>
      </w:pPr>
      <w:r w:rsidRPr="00661223">
        <w:rPr>
          <w:rFonts w:ascii="Times" w:hAnsi="Times" w:cs="Times"/>
          <w:b/>
          <w:i/>
          <w:sz w:val="22"/>
        </w:rPr>
        <w:t>Observation 1:</w:t>
      </w:r>
      <w:r w:rsidRPr="00661223">
        <w:rPr>
          <w:rFonts w:ascii="Times" w:hAnsi="Times" w:cs="Times"/>
          <w:i/>
          <w:sz w:val="22"/>
        </w:rPr>
        <w:t xml:space="preserve"> </w:t>
      </w:r>
      <w:r>
        <w:rPr>
          <w:rFonts w:ascii="Times" w:hAnsi="Times" w:cs="Times"/>
          <w:i/>
          <w:sz w:val="22"/>
        </w:rPr>
        <w:t>A</w:t>
      </w:r>
      <w:r w:rsidRPr="00420A20">
        <w:rPr>
          <w:rFonts w:ascii="Times" w:hAnsi="Times" w:cs="Times"/>
          <w:i/>
          <w:sz w:val="22"/>
        </w:rPr>
        <w:t xml:space="preserve"> network decides on the value of t based on scheduling and traffic </w:t>
      </w:r>
      <w:r w:rsidR="00F9555D" w:rsidRPr="00420A20">
        <w:rPr>
          <w:rFonts w:ascii="Times" w:hAnsi="Times" w:cs="Times"/>
          <w:i/>
          <w:sz w:val="22"/>
        </w:rPr>
        <w:t>considerations;</w:t>
      </w:r>
      <w:r w:rsidRPr="00420A20">
        <w:rPr>
          <w:rFonts w:ascii="Times" w:hAnsi="Times" w:cs="Times"/>
          <w:i/>
          <w:sz w:val="22"/>
        </w:rPr>
        <w:t xml:space="preserve"> </w:t>
      </w:r>
      <w:r w:rsidR="00852A18">
        <w:rPr>
          <w:rFonts w:ascii="Times" w:hAnsi="Times" w:cs="Times"/>
          <w:i/>
          <w:sz w:val="22"/>
        </w:rPr>
        <w:t xml:space="preserve">hence </w:t>
      </w:r>
      <w:r w:rsidRPr="00420A20">
        <w:rPr>
          <w:rFonts w:ascii="Times" w:hAnsi="Times" w:cs="Times"/>
          <w:i/>
          <w:sz w:val="22"/>
        </w:rPr>
        <w:t xml:space="preserve">the range of t should be large enough to meet different network operational requirement. </w:t>
      </w:r>
      <w:r w:rsidR="00F9555D">
        <w:rPr>
          <w:rFonts w:ascii="Times" w:hAnsi="Times" w:cs="Times"/>
          <w:i/>
          <w:sz w:val="22"/>
        </w:rPr>
        <w:t>I</w:t>
      </w:r>
      <w:r w:rsidRPr="00420A20">
        <w:rPr>
          <w:rFonts w:ascii="Times" w:hAnsi="Times" w:cs="Times"/>
          <w:i/>
          <w:sz w:val="22"/>
        </w:rPr>
        <w:t>f the DCI carries the value of the desired triggering offset, t, directly, a relatively large DCI field</w:t>
      </w:r>
      <w:r w:rsidR="00F9555D">
        <w:rPr>
          <w:rFonts w:ascii="Times" w:hAnsi="Times" w:cs="Times"/>
          <w:i/>
          <w:sz w:val="22"/>
        </w:rPr>
        <w:t xml:space="preserve"> would be needed</w:t>
      </w:r>
      <w:r w:rsidRPr="00420A20">
        <w:rPr>
          <w:rFonts w:ascii="Times" w:hAnsi="Times" w:cs="Times"/>
          <w:i/>
          <w:sz w:val="22"/>
        </w:rPr>
        <w:t>.</w:t>
      </w:r>
    </w:p>
    <w:p w14:paraId="49278656" w14:textId="77777777" w:rsidR="00F9555D" w:rsidRDefault="00F9555D" w:rsidP="00420A20">
      <w:pPr>
        <w:pStyle w:val="BodyText"/>
        <w:spacing w:after="0"/>
        <w:rPr>
          <w:rFonts w:cs="Times"/>
          <w:b/>
          <w:i/>
          <w:sz w:val="22"/>
        </w:rPr>
      </w:pPr>
    </w:p>
    <w:p w14:paraId="198DB9E1" w14:textId="27C4E652" w:rsidR="00F9555D" w:rsidRDefault="00420A20" w:rsidP="00F9555D">
      <w:pPr>
        <w:pStyle w:val="BodyText"/>
        <w:spacing w:after="0"/>
        <w:rPr>
          <w:rFonts w:eastAsia="Times New Roman" w:cs="Times"/>
          <w:color w:val="000000"/>
          <w:sz w:val="22"/>
          <w:szCs w:val="22"/>
          <w:lang w:val="en-GB" w:eastAsia="ko-KR"/>
        </w:rPr>
      </w:pPr>
      <w:r w:rsidRPr="00661223">
        <w:rPr>
          <w:rFonts w:cs="Times"/>
          <w:b/>
          <w:i/>
          <w:sz w:val="22"/>
        </w:rPr>
        <w:t>Proposal 1:</w:t>
      </w:r>
      <w:r w:rsidRPr="00661223">
        <w:rPr>
          <w:rFonts w:cs="Times"/>
          <w:i/>
          <w:sz w:val="22"/>
        </w:rPr>
        <w:t xml:space="preserve"> </w:t>
      </w:r>
      <w:r>
        <w:rPr>
          <w:rFonts w:cs="Times"/>
          <w:i/>
          <w:sz w:val="22"/>
        </w:rPr>
        <w:t xml:space="preserve">Support </w:t>
      </w:r>
      <w:r w:rsidR="00F9555D">
        <w:rPr>
          <w:rFonts w:cs="Times"/>
          <w:i/>
          <w:sz w:val="22"/>
        </w:rPr>
        <w:t xml:space="preserve">explicit indication of t, by RRC configuration of </w:t>
      </w:r>
      <w:r w:rsidR="00F9555D" w:rsidRPr="00F9555D">
        <w:rPr>
          <w:rFonts w:eastAsia="Times New Roman" w:cs="Times"/>
          <w:i/>
          <w:iCs/>
          <w:color w:val="000000"/>
          <w:sz w:val="22"/>
          <w:szCs w:val="22"/>
          <w:lang w:val="en-GB" w:eastAsia="ko-KR"/>
        </w:rPr>
        <w:t>2</w:t>
      </w:r>
      <w:r w:rsidR="00F9555D" w:rsidRPr="00F9555D">
        <w:rPr>
          <w:rFonts w:eastAsia="Times New Roman" w:cs="Times"/>
          <w:i/>
          <w:iCs/>
          <w:color w:val="000000"/>
          <w:sz w:val="22"/>
          <w:szCs w:val="22"/>
          <w:vertAlign w:val="superscript"/>
          <w:lang w:val="en-GB" w:eastAsia="ko-KR"/>
        </w:rPr>
        <w:t>n</w:t>
      </w:r>
      <w:r w:rsidR="00F9555D" w:rsidRPr="00F9555D">
        <w:rPr>
          <w:rFonts w:eastAsia="Times New Roman" w:cs="Times"/>
          <w:i/>
          <w:iCs/>
          <w:color w:val="000000"/>
          <w:sz w:val="22"/>
          <w:szCs w:val="22"/>
          <w:lang w:val="en-GB" w:eastAsia="ko-KR"/>
        </w:rPr>
        <w:t xml:space="preserve"> different values of triggering offsets where then a desired </w:t>
      </w:r>
      <w:r w:rsidR="00F9555D">
        <w:rPr>
          <w:rFonts w:eastAsia="Times New Roman" w:cs="Times"/>
          <w:i/>
          <w:iCs/>
          <w:color w:val="000000"/>
          <w:sz w:val="22"/>
          <w:szCs w:val="22"/>
          <w:lang w:val="en-GB" w:eastAsia="ko-KR"/>
        </w:rPr>
        <w:t xml:space="preserve">t </w:t>
      </w:r>
      <w:r w:rsidR="00F9555D" w:rsidRPr="00F9555D">
        <w:rPr>
          <w:rFonts w:eastAsia="Times New Roman" w:cs="Times"/>
          <w:i/>
          <w:iCs/>
          <w:color w:val="000000"/>
          <w:sz w:val="22"/>
          <w:szCs w:val="22"/>
          <w:lang w:val="en-GB" w:eastAsia="ko-KR"/>
        </w:rPr>
        <w:t>value can be selected by an n-bit field in the DCI.</w:t>
      </w:r>
    </w:p>
    <w:p w14:paraId="50B11235" w14:textId="6D209F16" w:rsidR="00420A20" w:rsidRDefault="00F9555D" w:rsidP="00F9555D">
      <w:pPr>
        <w:pStyle w:val="BodyText"/>
        <w:spacing w:after="0"/>
        <w:rPr>
          <w:rFonts w:eastAsia="Times New Roman" w:cs="Times"/>
          <w:color w:val="000000"/>
          <w:sz w:val="22"/>
          <w:szCs w:val="22"/>
          <w:lang w:val="en-GB" w:eastAsia="ko-KR"/>
        </w:rPr>
      </w:pPr>
      <w:r>
        <w:rPr>
          <w:rFonts w:eastAsia="Times New Roman" w:cs="Times"/>
          <w:i/>
          <w:iCs/>
          <w:color w:val="000000"/>
          <w:sz w:val="22"/>
          <w:szCs w:val="22"/>
          <w:lang w:val="en-GB" w:eastAsia="ko-KR"/>
        </w:rPr>
        <w:t xml:space="preserve"> </w:t>
      </w:r>
    </w:p>
    <w:p w14:paraId="017D3654" w14:textId="560B09CE" w:rsidR="00A25B4A" w:rsidRDefault="000E38CC" w:rsidP="000E38CC">
      <w:pPr>
        <w:pStyle w:val="BodyText"/>
        <w:spacing w:after="0"/>
        <w:rPr>
          <w:rFonts w:eastAsia="Times New Roman" w:cs="Times"/>
          <w:color w:val="000000"/>
          <w:sz w:val="22"/>
          <w:szCs w:val="22"/>
          <w:lang w:val="en-GB" w:eastAsia="ko-KR"/>
        </w:rPr>
      </w:pPr>
      <w:r>
        <w:rPr>
          <w:rFonts w:eastAsia="Times New Roman" w:cs="Times"/>
          <w:color w:val="000000"/>
          <w:sz w:val="22"/>
          <w:szCs w:val="22"/>
          <w:lang w:val="en-GB" w:eastAsia="ko-KR"/>
        </w:rPr>
        <w:t>As for the definition of</w:t>
      </w:r>
      <w:r w:rsidRPr="00420A20">
        <w:rPr>
          <w:rFonts w:eastAsia="Times New Roman" w:cs="Times"/>
          <w:color w:val="000000"/>
          <w:sz w:val="22"/>
          <w:szCs w:val="22"/>
          <w:lang w:val="en-GB" w:eastAsia="ko-KR"/>
        </w:rPr>
        <w:t xml:space="preserve"> “available slot”</w:t>
      </w:r>
      <w:r>
        <w:rPr>
          <w:rFonts w:eastAsia="Times New Roman" w:cs="Times"/>
          <w:color w:val="000000"/>
          <w:sz w:val="22"/>
          <w:szCs w:val="22"/>
          <w:lang w:val="en-GB" w:eastAsia="ko-KR"/>
        </w:rPr>
        <w:t>, w</w:t>
      </w:r>
      <w:r w:rsidR="00420A20">
        <w:rPr>
          <w:rFonts w:eastAsia="Times New Roman" w:cs="Times"/>
          <w:color w:val="000000"/>
          <w:sz w:val="22"/>
          <w:szCs w:val="22"/>
          <w:lang w:val="en-GB" w:eastAsia="ko-KR"/>
        </w:rPr>
        <w:t xml:space="preserve">e believe that </w:t>
      </w:r>
      <w:r>
        <w:rPr>
          <w:rFonts w:eastAsia="Times New Roman" w:cs="Times"/>
          <w:color w:val="000000"/>
          <w:sz w:val="22"/>
          <w:szCs w:val="22"/>
          <w:lang w:val="en-GB" w:eastAsia="ko-KR"/>
        </w:rPr>
        <w:t xml:space="preserve">the existing definition suffices, and </w:t>
      </w:r>
      <w:bookmarkStart w:id="6" w:name="_Hlk61441047"/>
      <w:r>
        <w:rPr>
          <w:rFonts w:eastAsia="Times New Roman" w:cs="Times"/>
          <w:color w:val="000000"/>
          <w:sz w:val="22"/>
          <w:szCs w:val="22"/>
          <w:lang w:val="en-GB" w:eastAsia="ko-KR"/>
        </w:rPr>
        <w:t>no further details or explanation is required.</w:t>
      </w:r>
      <w:bookmarkEnd w:id="6"/>
      <w:r>
        <w:rPr>
          <w:rFonts w:eastAsia="Times New Roman" w:cs="Times"/>
          <w:color w:val="000000"/>
          <w:sz w:val="22"/>
          <w:szCs w:val="22"/>
          <w:lang w:val="en-GB" w:eastAsia="ko-KR"/>
        </w:rPr>
        <w:t xml:space="preserve"> </w:t>
      </w:r>
      <w:bookmarkStart w:id="7" w:name="_Hlk61440941"/>
      <w:r>
        <w:rPr>
          <w:rFonts w:eastAsia="Times New Roman" w:cs="Times"/>
          <w:color w:val="000000"/>
          <w:sz w:val="22"/>
          <w:szCs w:val="22"/>
          <w:lang w:val="en-GB" w:eastAsia="ko-KR"/>
        </w:rPr>
        <w:t xml:space="preserve">As such, an </w:t>
      </w:r>
      <w:r w:rsidR="00420A20" w:rsidRPr="00420A20">
        <w:rPr>
          <w:rFonts w:eastAsia="Times New Roman" w:cs="Times"/>
          <w:color w:val="000000"/>
          <w:sz w:val="22"/>
          <w:szCs w:val="22"/>
          <w:lang w:val="en-GB" w:eastAsia="ko-KR"/>
        </w:rPr>
        <w:t xml:space="preserve">“available slot” </w:t>
      </w:r>
      <w:r>
        <w:rPr>
          <w:rFonts w:eastAsia="Times New Roman" w:cs="Times"/>
          <w:color w:val="000000"/>
          <w:sz w:val="22"/>
          <w:szCs w:val="22"/>
          <w:lang w:val="en-GB" w:eastAsia="ko-KR"/>
        </w:rPr>
        <w:t>refers to</w:t>
      </w:r>
      <w:r w:rsidR="00420A20" w:rsidRPr="00420A20">
        <w:rPr>
          <w:rFonts w:eastAsia="Times New Roman" w:cs="Times"/>
          <w:color w:val="000000"/>
          <w:sz w:val="22"/>
          <w:szCs w:val="22"/>
          <w:lang w:val="en-GB" w:eastAsia="ko-KR"/>
        </w:rPr>
        <w:t xml:space="preserve"> the UL or flexible symbol(s) for the time-domain location(s) for all the SRS resources in the resource set</w:t>
      </w:r>
      <w:r>
        <w:rPr>
          <w:rFonts w:eastAsia="Times New Roman" w:cs="Times"/>
          <w:color w:val="000000"/>
          <w:sz w:val="22"/>
          <w:szCs w:val="22"/>
          <w:lang w:val="en-GB" w:eastAsia="ko-KR"/>
        </w:rPr>
        <w:t xml:space="preserve"> that</w:t>
      </w:r>
      <w:r w:rsidR="00420A20" w:rsidRPr="00420A20">
        <w:rPr>
          <w:rFonts w:eastAsia="Times New Roman" w:cs="Times"/>
          <w:color w:val="000000"/>
          <w:sz w:val="22"/>
          <w:szCs w:val="22"/>
          <w:lang w:val="en-GB" w:eastAsia="ko-KR"/>
        </w:rPr>
        <w:t xml:space="preserve"> satisfies the minimum timing requirement between triggering PDCCH and all the SRS resources in the resource set</w:t>
      </w:r>
      <w:r>
        <w:rPr>
          <w:rFonts w:eastAsia="Times New Roman" w:cs="Times"/>
          <w:color w:val="000000"/>
          <w:sz w:val="22"/>
          <w:szCs w:val="22"/>
          <w:lang w:val="en-GB" w:eastAsia="ko-KR"/>
        </w:rPr>
        <w:t>.</w:t>
      </w:r>
      <w:bookmarkEnd w:id="7"/>
    </w:p>
    <w:p w14:paraId="64DAA81C" w14:textId="77777777" w:rsidR="00420A20" w:rsidRDefault="00420A20" w:rsidP="00420A20">
      <w:pPr>
        <w:pStyle w:val="BodyText"/>
        <w:spacing w:after="0"/>
        <w:ind w:left="720"/>
        <w:rPr>
          <w:rFonts w:eastAsia="Times New Roman" w:cs="Times"/>
          <w:color w:val="000000"/>
          <w:sz w:val="22"/>
          <w:szCs w:val="22"/>
          <w:lang w:val="en-GB" w:eastAsia="ko-KR"/>
        </w:rPr>
      </w:pPr>
    </w:p>
    <w:p w14:paraId="3DDFDCB7" w14:textId="4B1CD00C" w:rsidR="00C5295F" w:rsidRPr="00661223" w:rsidRDefault="00C5295F" w:rsidP="00C5295F">
      <w:pPr>
        <w:spacing w:after="0"/>
        <w:contextualSpacing/>
        <w:jc w:val="both"/>
        <w:rPr>
          <w:rFonts w:cs="Times"/>
          <w:i/>
          <w:sz w:val="22"/>
        </w:rPr>
      </w:pPr>
      <w:bookmarkStart w:id="8" w:name="_Hlk61432618"/>
      <w:r w:rsidRPr="00661223">
        <w:rPr>
          <w:rFonts w:ascii="Times" w:hAnsi="Times" w:cs="Times"/>
          <w:b/>
          <w:i/>
          <w:sz w:val="22"/>
        </w:rPr>
        <w:t xml:space="preserve">Observation </w:t>
      </w:r>
      <w:r w:rsidR="000E38CC">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0E38CC">
        <w:rPr>
          <w:rFonts w:ascii="Times" w:hAnsi="Times" w:cs="Times"/>
          <w:i/>
          <w:sz w:val="22"/>
        </w:rPr>
        <w:t>The existing definition of</w:t>
      </w:r>
      <w:r w:rsidR="000E38CC" w:rsidRPr="000E38CC">
        <w:rPr>
          <w:rFonts w:ascii="Times" w:hAnsi="Times" w:cs="Times"/>
          <w:i/>
          <w:sz w:val="22"/>
        </w:rPr>
        <w:t xml:space="preserve"> an “available slot” </w:t>
      </w:r>
      <w:r w:rsidR="000E38CC">
        <w:rPr>
          <w:rFonts w:ascii="Times" w:hAnsi="Times" w:cs="Times"/>
          <w:i/>
          <w:sz w:val="22"/>
        </w:rPr>
        <w:t xml:space="preserve">that it </w:t>
      </w:r>
      <w:r w:rsidR="000E38CC" w:rsidRPr="000E38CC">
        <w:rPr>
          <w:rFonts w:ascii="Times" w:hAnsi="Times" w:cs="Times"/>
          <w:i/>
          <w:sz w:val="22"/>
        </w:rPr>
        <w:t xml:space="preserve">refers to the UL or flexible symbol(s) for the time-domain location(s) for all the SRS resources in the resource set </w:t>
      </w:r>
      <w:r w:rsidR="000E38CC">
        <w:rPr>
          <w:rFonts w:ascii="Times" w:hAnsi="Times" w:cs="Times"/>
          <w:i/>
          <w:sz w:val="22"/>
        </w:rPr>
        <w:t>which</w:t>
      </w:r>
      <w:r w:rsidR="000E38CC" w:rsidRPr="000E38CC">
        <w:rPr>
          <w:rFonts w:ascii="Times" w:hAnsi="Times" w:cs="Times"/>
          <w:i/>
          <w:sz w:val="22"/>
        </w:rPr>
        <w:t xml:space="preserve"> satisfies the minimum timing requirement between triggering PDCCH and all the SRS resources in the resource set</w:t>
      </w:r>
      <w:r w:rsidR="000E38CC">
        <w:rPr>
          <w:rFonts w:ascii="Times" w:hAnsi="Times" w:cs="Times"/>
          <w:i/>
          <w:sz w:val="22"/>
        </w:rPr>
        <w:t>, is sufficient</w:t>
      </w:r>
      <w:r w:rsidR="000E38CC" w:rsidRPr="000E38CC">
        <w:rPr>
          <w:rFonts w:ascii="Times" w:hAnsi="Times" w:cs="Times"/>
          <w:i/>
          <w:sz w:val="22"/>
        </w:rPr>
        <w:t>.</w:t>
      </w:r>
    </w:p>
    <w:p w14:paraId="502324AF" w14:textId="77777777" w:rsidR="00C5295F" w:rsidRPr="00661223" w:rsidRDefault="00C5295F" w:rsidP="00C5295F">
      <w:pPr>
        <w:pStyle w:val="BodyText"/>
        <w:spacing w:after="0"/>
        <w:ind w:firstLine="288"/>
        <w:rPr>
          <w:rFonts w:cs="Times"/>
          <w:i/>
          <w:sz w:val="22"/>
          <w:szCs w:val="20"/>
          <w:lang w:val="en-GB"/>
        </w:rPr>
      </w:pPr>
    </w:p>
    <w:p w14:paraId="6F431CFF" w14:textId="5E72A022" w:rsidR="00C5295F" w:rsidRDefault="00C5295F" w:rsidP="00C5295F">
      <w:pPr>
        <w:pStyle w:val="BodyText"/>
        <w:spacing w:after="0"/>
        <w:rPr>
          <w:rFonts w:eastAsia="Times New Roman" w:cs="Times"/>
          <w:color w:val="000000"/>
          <w:sz w:val="22"/>
          <w:szCs w:val="22"/>
          <w:lang w:val="en-GB" w:eastAsia="ko-KR"/>
        </w:rPr>
      </w:pPr>
      <w:r w:rsidRPr="00661223">
        <w:rPr>
          <w:rFonts w:cs="Times"/>
          <w:b/>
          <w:i/>
          <w:sz w:val="22"/>
        </w:rPr>
        <w:t xml:space="preserve">Proposal </w:t>
      </w:r>
      <w:r w:rsidR="000E38CC">
        <w:rPr>
          <w:rFonts w:cs="Times"/>
          <w:b/>
          <w:i/>
          <w:sz w:val="22"/>
        </w:rPr>
        <w:t>2</w:t>
      </w:r>
      <w:r w:rsidRPr="00661223">
        <w:rPr>
          <w:rFonts w:cs="Times"/>
          <w:b/>
          <w:i/>
          <w:sz w:val="22"/>
        </w:rPr>
        <w:t>:</w:t>
      </w:r>
      <w:r w:rsidRPr="00661223">
        <w:rPr>
          <w:rFonts w:cs="Times"/>
          <w:i/>
          <w:sz w:val="22"/>
        </w:rPr>
        <w:t xml:space="preserve"> </w:t>
      </w:r>
      <w:r w:rsidR="000E38CC">
        <w:rPr>
          <w:rFonts w:cs="Times"/>
          <w:i/>
          <w:sz w:val="22"/>
        </w:rPr>
        <w:t>N</w:t>
      </w:r>
      <w:r w:rsidR="000E38CC" w:rsidRPr="000E38CC">
        <w:rPr>
          <w:rFonts w:cs="Times"/>
          <w:i/>
          <w:sz w:val="22"/>
        </w:rPr>
        <w:t xml:space="preserve">o further details or explanation </w:t>
      </w:r>
      <w:r w:rsidR="000E38CC">
        <w:rPr>
          <w:rFonts w:cs="Times"/>
          <w:i/>
          <w:sz w:val="22"/>
        </w:rPr>
        <w:t xml:space="preserve">of “available slot” </w:t>
      </w:r>
      <w:r w:rsidR="000E38CC" w:rsidRPr="000E38CC">
        <w:rPr>
          <w:rFonts w:cs="Times"/>
          <w:i/>
          <w:sz w:val="22"/>
        </w:rPr>
        <w:t>is required</w:t>
      </w:r>
      <w:r w:rsidRPr="003C65E1">
        <w:rPr>
          <w:rFonts w:cs="Times"/>
          <w:i/>
          <w:sz w:val="22"/>
        </w:rPr>
        <w:t>.</w:t>
      </w:r>
    </w:p>
    <w:p w14:paraId="722D0C98" w14:textId="45490526" w:rsidR="00C5295F" w:rsidRDefault="00C5295F" w:rsidP="00A25B4A">
      <w:pPr>
        <w:pStyle w:val="BodyText"/>
        <w:spacing w:after="0"/>
        <w:ind w:firstLine="288"/>
        <w:rPr>
          <w:rFonts w:eastAsia="Times New Roman" w:cs="Times"/>
          <w:color w:val="000000"/>
          <w:sz w:val="22"/>
          <w:szCs w:val="22"/>
          <w:lang w:val="en-GB" w:eastAsia="ko-KR"/>
        </w:rPr>
      </w:pPr>
    </w:p>
    <w:p w14:paraId="17F6D3EE" w14:textId="7B694253" w:rsidR="00A25B4A" w:rsidRDefault="001B41A6" w:rsidP="00A25B4A">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As for the definition of reference slot, </w:t>
      </w:r>
      <w:bookmarkStart w:id="9" w:name="_Hlk61441588"/>
      <w:bookmarkEnd w:id="8"/>
      <w:r w:rsidR="00CA3F3C">
        <w:rPr>
          <w:rFonts w:eastAsia="Times New Roman" w:cs="Times"/>
          <w:color w:val="000000"/>
          <w:sz w:val="22"/>
          <w:szCs w:val="22"/>
          <w:lang w:val="en-GB" w:eastAsia="ko-KR"/>
        </w:rPr>
        <w:t>i</w:t>
      </w:r>
      <w:r w:rsidR="00CE15AF">
        <w:rPr>
          <w:rFonts w:eastAsia="Times New Roman" w:cs="Times"/>
          <w:color w:val="000000"/>
          <w:sz w:val="22"/>
          <w:szCs w:val="22"/>
          <w:lang w:val="en-GB" w:eastAsia="ko-KR"/>
        </w:rPr>
        <w:t xml:space="preserve">n Option 1, </w:t>
      </w:r>
      <w:r w:rsidR="00A25B4A">
        <w:rPr>
          <w:rFonts w:eastAsia="Times New Roman" w:cs="Times"/>
          <w:color w:val="000000"/>
          <w:sz w:val="22"/>
          <w:szCs w:val="22"/>
          <w:lang w:val="en-GB" w:eastAsia="ko-KR"/>
        </w:rPr>
        <w:t>t</w:t>
      </w:r>
      <w:r w:rsidR="00CA3F3C">
        <w:rPr>
          <w:rFonts w:eastAsia="Times New Roman" w:cs="Times"/>
          <w:color w:val="000000"/>
          <w:sz w:val="22"/>
          <w:szCs w:val="22"/>
          <w:lang w:val="en-GB" w:eastAsia="ko-KR"/>
        </w:rPr>
        <w:t xml:space="preserve">o maintain a low overhead for the DCI payload, </w:t>
      </w:r>
      <w:r w:rsidR="00CA3F3C" w:rsidRPr="00CA3F3C">
        <w:rPr>
          <w:rFonts w:eastAsia="Times New Roman" w:cs="Times"/>
          <w:i/>
          <w:iCs/>
          <w:color w:val="000000"/>
          <w:sz w:val="22"/>
          <w:szCs w:val="22"/>
          <w:lang w:val="en-GB" w:eastAsia="ko-KR"/>
        </w:rPr>
        <w:t>n</w:t>
      </w:r>
      <w:r w:rsidR="00CA3F3C">
        <w:rPr>
          <w:rFonts w:eastAsia="Times New Roman" w:cs="Times"/>
          <w:color w:val="000000"/>
          <w:sz w:val="22"/>
          <w:szCs w:val="22"/>
          <w:lang w:val="en-GB" w:eastAsia="ko-KR"/>
        </w:rPr>
        <w:t xml:space="preserve"> cannot be large</w:t>
      </w:r>
      <w:r w:rsidR="00A25B4A">
        <w:rPr>
          <w:rFonts w:eastAsia="Times New Roman" w:cs="Times"/>
          <w:color w:val="000000"/>
          <w:sz w:val="22"/>
          <w:szCs w:val="22"/>
          <w:lang w:val="en-GB" w:eastAsia="ko-KR"/>
        </w:rPr>
        <w:t xml:space="preserve"> to cover all potential </w:t>
      </w:r>
      <w:r>
        <w:rPr>
          <w:rFonts w:eastAsia="Times New Roman" w:cs="Times"/>
          <w:color w:val="000000"/>
          <w:sz w:val="22"/>
          <w:szCs w:val="22"/>
          <w:lang w:val="en-GB" w:eastAsia="ko-KR"/>
        </w:rPr>
        <w:t xml:space="preserve">cases </w:t>
      </w:r>
      <w:r w:rsidR="00A25B4A">
        <w:rPr>
          <w:rFonts w:eastAsia="Times New Roman" w:cs="Times"/>
          <w:color w:val="000000"/>
          <w:sz w:val="22"/>
          <w:szCs w:val="22"/>
          <w:lang w:val="en-GB" w:eastAsia="ko-KR"/>
        </w:rPr>
        <w:t xml:space="preserve">of </w:t>
      </w:r>
      <w:r>
        <w:rPr>
          <w:rFonts w:eastAsia="Times New Roman" w:cs="Times"/>
          <w:color w:val="000000"/>
          <w:sz w:val="22"/>
          <w:szCs w:val="22"/>
          <w:lang w:val="en-GB" w:eastAsia="ko-KR"/>
        </w:rPr>
        <w:t xml:space="preserve">potential </w:t>
      </w:r>
      <w:r w:rsidR="00A25B4A">
        <w:rPr>
          <w:rFonts w:eastAsia="Times New Roman" w:cs="Times"/>
          <w:color w:val="000000"/>
          <w:sz w:val="22"/>
          <w:szCs w:val="22"/>
          <w:lang w:val="en-GB" w:eastAsia="ko-KR"/>
        </w:rPr>
        <w:t>interest</w:t>
      </w:r>
      <w:r>
        <w:rPr>
          <w:rFonts w:eastAsia="Times New Roman" w:cs="Times"/>
          <w:color w:val="000000"/>
          <w:sz w:val="22"/>
          <w:szCs w:val="22"/>
          <w:lang w:val="en-GB" w:eastAsia="ko-KR"/>
        </w:rPr>
        <w:t xml:space="preserve"> for the </w:t>
      </w:r>
      <w:r w:rsidRPr="001B41A6">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value</w:t>
      </w:r>
      <w:r w:rsidR="00CA3F3C">
        <w:rPr>
          <w:rFonts w:eastAsia="Times New Roman" w:cs="Times"/>
          <w:color w:val="000000"/>
          <w:sz w:val="22"/>
          <w:szCs w:val="22"/>
          <w:lang w:val="en-GB" w:eastAsia="ko-KR"/>
        </w:rPr>
        <w:t xml:space="preserve">. Therefore, </w:t>
      </w:r>
      <w:r w:rsidR="003C65E1">
        <w:rPr>
          <w:rFonts w:eastAsia="Times New Roman" w:cs="Times"/>
          <w:color w:val="000000"/>
          <w:sz w:val="22"/>
          <w:szCs w:val="22"/>
          <w:lang w:val="en-GB" w:eastAsia="ko-KR"/>
        </w:rPr>
        <w:t>i</w:t>
      </w:r>
      <w:r w:rsidR="00CA3F3C">
        <w:rPr>
          <w:rFonts w:eastAsia="Times New Roman" w:cs="Times"/>
          <w:color w:val="000000"/>
          <w:sz w:val="22"/>
          <w:szCs w:val="22"/>
          <w:lang w:val="en-GB" w:eastAsia="ko-KR"/>
        </w:rPr>
        <w:t>f the network decides to shift the range of triggering offset</w:t>
      </w:r>
      <w:r w:rsidR="004920D8">
        <w:rPr>
          <w:rFonts w:eastAsia="Times New Roman" w:cs="Times"/>
          <w:color w:val="000000"/>
          <w:sz w:val="22"/>
          <w:szCs w:val="22"/>
          <w:lang w:val="en-GB" w:eastAsia="ko-KR"/>
        </w:rPr>
        <w:t xml:space="preserve"> value</w:t>
      </w:r>
      <w:r w:rsidR="00CA3F3C">
        <w:rPr>
          <w:rFonts w:eastAsia="Times New Roman" w:cs="Times"/>
          <w:color w:val="000000"/>
          <w:sz w:val="22"/>
          <w:szCs w:val="22"/>
          <w:lang w:val="en-GB" w:eastAsia="ko-KR"/>
        </w:rPr>
        <w:t xml:space="preserve">s, </w:t>
      </w:r>
      <w:r>
        <w:rPr>
          <w:rFonts w:eastAsia="Times New Roman" w:cs="Times"/>
          <w:color w:val="000000"/>
          <w:sz w:val="22"/>
          <w:szCs w:val="22"/>
          <w:lang w:val="en-GB" w:eastAsia="ko-KR"/>
        </w:rPr>
        <w:t xml:space="preserve">from a certain range to another, </w:t>
      </w:r>
      <w:r w:rsidR="00CA3F3C">
        <w:rPr>
          <w:rFonts w:eastAsia="Times New Roman" w:cs="Times"/>
          <w:color w:val="000000"/>
          <w:sz w:val="22"/>
          <w:szCs w:val="22"/>
          <w:lang w:val="en-GB" w:eastAsia="ko-KR"/>
        </w:rPr>
        <w:t>then all the RRC configured values need to be reconfigured.</w:t>
      </w:r>
      <w:r>
        <w:rPr>
          <w:rFonts w:eastAsia="Times New Roman" w:cs="Times"/>
          <w:color w:val="000000"/>
          <w:sz w:val="22"/>
          <w:szCs w:val="22"/>
          <w:lang w:val="en-GB" w:eastAsia="ko-KR"/>
        </w:rPr>
        <w:t xml:space="preserve"> </w:t>
      </w:r>
      <w:bookmarkEnd w:id="9"/>
      <w:r w:rsidR="00A25B4A">
        <w:rPr>
          <w:rFonts w:eastAsia="Times New Roman" w:cs="Times"/>
          <w:color w:val="000000"/>
          <w:sz w:val="22"/>
          <w:szCs w:val="22"/>
          <w:lang w:val="en-GB" w:eastAsia="ko-KR"/>
        </w:rPr>
        <w:t xml:space="preserve">However, in Option 2, </w:t>
      </w:r>
      <w:r w:rsidR="003C65E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reference slot</w:t>
      </w:r>
      <w:r w:rsidR="003C65E1">
        <w:rPr>
          <w:rFonts w:eastAsia="Times New Roman" w:cs="Times"/>
          <w:color w:val="000000"/>
          <w:sz w:val="22"/>
          <w:szCs w:val="22"/>
          <w:lang w:val="en-GB" w:eastAsia="ko-KR"/>
        </w:rPr>
        <w:t xml:space="preserve"> is</w:t>
      </w:r>
      <w:r w:rsidR="00A25B4A">
        <w:rPr>
          <w:rFonts w:eastAsia="Times New Roman" w:cs="Times"/>
          <w:color w:val="000000"/>
          <w:sz w:val="22"/>
          <w:szCs w:val="22"/>
          <w:lang w:val="en-GB" w:eastAsia="ko-KR"/>
        </w:rPr>
        <w:t xml:space="preserve"> the </w:t>
      </w:r>
      <w:r w:rsidR="00A25B4A" w:rsidRPr="00351C6B">
        <w:rPr>
          <w:rFonts w:eastAsia="Times New Roman" w:cs="Times"/>
          <w:color w:val="000000"/>
          <w:sz w:val="22"/>
          <w:szCs w:val="22"/>
          <w:lang w:val="en-GB" w:eastAsia="ko-KR"/>
        </w:rPr>
        <w:t>legacy triggering offset</w:t>
      </w:r>
      <w:r>
        <w:rPr>
          <w:rFonts w:eastAsia="Times New Roman" w:cs="Times"/>
          <w:color w:val="000000"/>
          <w:sz w:val="22"/>
          <w:szCs w:val="22"/>
          <w:lang w:val="en-GB" w:eastAsia="ko-KR"/>
        </w:rPr>
        <w:t>. Hence</w:t>
      </w:r>
      <w:r w:rsidR="00A25B4A">
        <w:rPr>
          <w:rFonts w:eastAsia="Times New Roman" w:cs="Times"/>
          <w:color w:val="000000"/>
          <w:sz w:val="22"/>
          <w:szCs w:val="22"/>
          <w:lang w:val="en-GB" w:eastAsia="ko-KR"/>
        </w:rPr>
        <w:t xml:space="preserve"> in this case, if the network decides to shift the range of triggering offsets, </w:t>
      </w:r>
      <w:r>
        <w:rPr>
          <w:rFonts w:eastAsia="Times New Roman" w:cs="Times"/>
          <w:color w:val="000000"/>
          <w:sz w:val="22"/>
          <w:szCs w:val="22"/>
          <w:lang w:val="en-GB" w:eastAsia="ko-KR"/>
        </w:rPr>
        <w:t xml:space="preserve">from a certain range to another, </w:t>
      </w:r>
      <w:r w:rsidR="00A25B4A">
        <w:rPr>
          <w:rFonts w:eastAsia="Times New Roman" w:cs="Times"/>
          <w:color w:val="000000"/>
          <w:sz w:val="22"/>
          <w:szCs w:val="22"/>
          <w:lang w:val="en-GB" w:eastAsia="ko-KR"/>
        </w:rPr>
        <w:t>then only</w:t>
      </w:r>
      <w:r>
        <w:rPr>
          <w:rFonts w:eastAsia="Times New Roman" w:cs="Times"/>
          <w:color w:val="000000"/>
          <w:sz w:val="22"/>
          <w:szCs w:val="22"/>
          <w:lang w:val="en-GB" w:eastAsia="ko-KR"/>
        </w:rPr>
        <w:t xml:space="preserve"> the legacy reference</w:t>
      </w:r>
      <w:r w:rsidR="00A25B4A">
        <w:rPr>
          <w:rFonts w:eastAsia="Times New Roman" w:cs="Times"/>
          <w:color w:val="000000"/>
          <w:sz w:val="22"/>
          <w:szCs w:val="22"/>
          <w:lang w:val="en-GB" w:eastAsia="ko-KR"/>
        </w:rPr>
        <w:t xml:space="preserve"> </w:t>
      </w:r>
      <w:proofErr w:type="spellStart"/>
      <w:r w:rsidR="00A25B4A" w:rsidRPr="0083101B">
        <w:rPr>
          <w:rFonts w:eastAsia="Times New Roman" w:cs="Times"/>
          <w:bCs/>
          <w:i/>
          <w:iCs/>
          <w:color w:val="000000"/>
          <w:sz w:val="22"/>
          <w:szCs w:val="22"/>
          <w:lang w:val="en-GB" w:eastAsia="ko-KR"/>
        </w:rPr>
        <w:t>slot</w:t>
      </w:r>
      <w:r w:rsidR="00A25B4A">
        <w:rPr>
          <w:rFonts w:eastAsia="Times New Roman" w:cs="Times"/>
          <w:bCs/>
          <w:i/>
          <w:iCs/>
          <w:color w:val="000000"/>
          <w:sz w:val="22"/>
          <w:szCs w:val="22"/>
          <w:lang w:val="en-GB" w:eastAsia="ko-KR"/>
        </w:rPr>
        <w:t>O</w:t>
      </w:r>
      <w:r w:rsidR="00A25B4A" w:rsidRPr="0083101B">
        <w:rPr>
          <w:rFonts w:eastAsia="Times New Roman" w:cs="Times"/>
          <w:bCs/>
          <w:i/>
          <w:iCs/>
          <w:color w:val="000000"/>
          <w:sz w:val="22"/>
          <w:szCs w:val="22"/>
          <w:lang w:val="en-GB" w:eastAsia="ko-KR"/>
        </w:rPr>
        <w:t>ffset</w:t>
      </w:r>
      <w:proofErr w:type="spellEnd"/>
      <w:r w:rsidR="00A25B4A">
        <w:rPr>
          <w:rFonts w:eastAsia="Times New Roman" w:cs="Times"/>
          <w:color w:val="000000"/>
          <w:sz w:val="22"/>
          <w:szCs w:val="22"/>
          <w:lang w:val="en-GB" w:eastAsia="ko-KR"/>
        </w:rPr>
        <w:t xml:space="preserve"> value need</w:t>
      </w:r>
      <w:r w:rsidR="007F2847">
        <w:rPr>
          <w:rFonts w:eastAsia="Times New Roman" w:cs="Times"/>
          <w:color w:val="000000"/>
          <w:sz w:val="22"/>
          <w:szCs w:val="22"/>
          <w:lang w:val="en-GB" w:eastAsia="ko-KR"/>
        </w:rPr>
        <w:t>s</w:t>
      </w:r>
      <w:r w:rsidR="00A25B4A">
        <w:rPr>
          <w:rFonts w:eastAsia="Times New Roman" w:cs="Times"/>
          <w:color w:val="000000"/>
          <w:sz w:val="22"/>
          <w:szCs w:val="22"/>
          <w:lang w:val="en-GB" w:eastAsia="ko-KR"/>
        </w:rPr>
        <w:t xml:space="preserve"> to be reconfigured.</w:t>
      </w:r>
    </w:p>
    <w:p w14:paraId="3C5BF862" w14:textId="732CFE7D" w:rsidR="00A25B4A" w:rsidRDefault="00A25B4A" w:rsidP="00A25B4A">
      <w:pPr>
        <w:pStyle w:val="BodyText"/>
        <w:spacing w:after="0"/>
        <w:ind w:firstLine="288"/>
        <w:rPr>
          <w:rFonts w:eastAsia="Times New Roman" w:cs="Times"/>
          <w:color w:val="000000"/>
          <w:sz w:val="22"/>
          <w:szCs w:val="22"/>
          <w:lang w:val="en-GB" w:eastAsia="ko-KR"/>
        </w:rPr>
      </w:pPr>
    </w:p>
    <w:p w14:paraId="0DDAF5AB" w14:textId="09389A03" w:rsidR="003C65E1" w:rsidRPr="00661223" w:rsidRDefault="003C65E1" w:rsidP="003C65E1">
      <w:pPr>
        <w:spacing w:after="0"/>
        <w:contextualSpacing/>
        <w:jc w:val="both"/>
        <w:rPr>
          <w:rFonts w:cs="Times"/>
          <w:i/>
          <w:sz w:val="22"/>
        </w:rPr>
      </w:pPr>
      <w:r w:rsidRPr="00661223">
        <w:rPr>
          <w:rFonts w:ascii="Times" w:hAnsi="Times" w:cs="Times"/>
          <w:b/>
          <w:i/>
          <w:sz w:val="22"/>
        </w:rPr>
        <w:t xml:space="preserve">Observation </w:t>
      </w:r>
      <w:r w:rsidR="001B41A6">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1B41A6">
        <w:rPr>
          <w:rFonts w:ascii="Times" w:hAnsi="Times" w:cs="Times"/>
          <w:i/>
          <w:sz w:val="22"/>
        </w:rPr>
        <w:t>I</w:t>
      </w:r>
      <w:r w:rsidR="001B41A6" w:rsidRPr="001B41A6">
        <w:rPr>
          <w:rFonts w:ascii="Times" w:hAnsi="Times" w:cs="Times"/>
          <w:i/>
          <w:sz w:val="22"/>
        </w:rPr>
        <w:t>n Option 1, to maintain a low overhead for the DCI payload, n cannot be large to cover all potential cases of potential interest for the t value. Therefore, if the network decides to shift the range of triggering offset values, from a certain range to another, then all the RRC configured values need to be reconfigured.</w:t>
      </w:r>
    </w:p>
    <w:p w14:paraId="240F5F3D" w14:textId="77777777" w:rsidR="003C65E1" w:rsidRPr="00661223" w:rsidRDefault="003C65E1" w:rsidP="003C65E1">
      <w:pPr>
        <w:pStyle w:val="BodyText"/>
        <w:spacing w:after="0"/>
        <w:ind w:firstLine="288"/>
        <w:rPr>
          <w:rFonts w:cs="Times"/>
          <w:i/>
          <w:sz w:val="22"/>
          <w:szCs w:val="20"/>
          <w:lang w:val="en-GB"/>
        </w:rPr>
      </w:pPr>
    </w:p>
    <w:p w14:paraId="1B06C5B5" w14:textId="5211A8EE" w:rsidR="00A25B4A" w:rsidRDefault="003C65E1" w:rsidP="003C65E1">
      <w:pPr>
        <w:pStyle w:val="BodyText"/>
        <w:spacing w:after="0"/>
        <w:rPr>
          <w:rFonts w:cs="Times"/>
          <w:i/>
          <w:sz w:val="22"/>
        </w:rPr>
      </w:pPr>
      <w:r w:rsidRPr="00661223">
        <w:rPr>
          <w:rFonts w:cs="Times"/>
          <w:b/>
          <w:i/>
          <w:sz w:val="22"/>
        </w:rPr>
        <w:t xml:space="preserve">Proposal </w:t>
      </w:r>
      <w:r w:rsidR="001B41A6">
        <w:rPr>
          <w:rFonts w:cs="Times"/>
          <w:b/>
          <w:i/>
          <w:sz w:val="22"/>
        </w:rPr>
        <w:t>3</w:t>
      </w:r>
      <w:r w:rsidRPr="00661223">
        <w:rPr>
          <w:rFonts w:cs="Times"/>
          <w:b/>
          <w:i/>
          <w:sz w:val="22"/>
        </w:rPr>
        <w:t>:</w:t>
      </w:r>
      <w:r w:rsidRPr="00661223">
        <w:rPr>
          <w:rFonts w:cs="Times"/>
          <w:i/>
          <w:sz w:val="22"/>
        </w:rPr>
        <w:t xml:space="preserve"> </w:t>
      </w:r>
      <w:r>
        <w:rPr>
          <w:rFonts w:cs="Times"/>
          <w:i/>
          <w:sz w:val="22"/>
        </w:rPr>
        <w:t>Support Option 2 for definition of the slot offset, where the r</w:t>
      </w:r>
      <w:r w:rsidRPr="003C65E1">
        <w:rPr>
          <w:rFonts w:cs="Times"/>
          <w:i/>
          <w:sz w:val="22"/>
        </w:rPr>
        <w:t>eference slot is the slot indicated by the legacy triggering offset.</w:t>
      </w:r>
    </w:p>
    <w:p w14:paraId="65B8700F" w14:textId="6C598D55" w:rsidR="00351C6B" w:rsidRDefault="00351C6B" w:rsidP="005E1E02">
      <w:pPr>
        <w:pStyle w:val="BodyText"/>
        <w:spacing w:after="0"/>
        <w:rPr>
          <w:rFonts w:eastAsia="Times New Roman" w:cs="Times"/>
          <w:color w:val="000000"/>
          <w:sz w:val="22"/>
          <w:szCs w:val="22"/>
          <w:lang w:val="en-GB" w:eastAsia="ko-KR"/>
        </w:rPr>
      </w:pPr>
    </w:p>
    <w:p w14:paraId="0DC50793" w14:textId="77777777" w:rsidR="00A36975" w:rsidRDefault="00A36975" w:rsidP="00A36975">
      <w:pPr>
        <w:spacing w:after="0"/>
        <w:contextualSpacing/>
        <w:jc w:val="center"/>
        <w:rPr>
          <w:rFonts w:ascii="Times" w:eastAsia="Times New Roman" w:hAnsi="Times" w:cs="Times"/>
        </w:rPr>
      </w:pPr>
      <w:r>
        <w:rPr>
          <w:rFonts w:ascii="Times" w:eastAsia="Times New Roman" w:hAnsi="Times" w:cs="Times"/>
          <w:noProof/>
        </w:rPr>
        <w:drawing>
          <wp:inline distT="0" distB="0" distL="0" distR="0" wp14:anchorId="1FEBFBE4" wp14:editId="0614ED2B">
            <wp:extent cx="5848381" cy="195942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8619" cy="1972910"/>
                    </a:xfrm>
                    <a:prstGeom prst="rect">
                      <a:avLst/>
                    </a:prstGeom>
                    <a:noFill/>
                  </pic:spPr>
                </pic:pic>
              </a:graphicData>
            </a:graphic>
          </wp:inline>
        </w:drawing>
      </w:r>
    </w:p>
    <w:p w14:paraId="5AC0578F" w14:textId="71D787DA" w:rsidR="00A36975" w:rsidRDefault="00A36975" w:rsidP="00A36975">
      <w:pPr>
        <w:pStyle w:val="Caption"/>
        <w:jc w:val="center"/>
      </w:pPr>
      <w:bookmarkStart w:id="10" w:name="_Ref47346808"/>
      <w:r>
        <w:t xml:space="preserve">Figure </w:t>
      </w:r>
      <w:r>
        <w:fldChar w:fldCharType="begin"/>
      </w:r>
      <w:r>
        <w:instrText xml:space="preserve"> SEQ Figure \* ARABIC </w:instrText>
      </w:r>
      <w:r>
        <w:fldChar w:fldCharType="separate"/>
      </w:r>
      <w:r>
        <w:rPr>
          <w:noProof/>
        </w:rPr>
        <w:t>1</w:t>
      </w:r>
      <w:r>
        <w:fldChar w:fldCharType="end"/>
      </w:r>
      <w:bookmarkEnd w:id="10"/>
      <w:r>
        <w:t xml:space="preserve"> – DCI-based offset indication </w:t>
      </w:r>
      <w:bookmarkStart w:id="11" w:name="_Hlk61448750"/>
      <w:r>
        <w:t>with legacy offset as the reference</w:t>
      </w:r>
      <w:bookmarkEnd w:id="11"/>
    </w:p>
    <w:p w14:paraId="4BD0D019" w14:textId="35E725B8" w:rsidR="00F51B7B" w:rsidRDefault="00F51B7B" w:rsidP="00F51B7B">
      <w:pPr>
        <w:pStyle w:val="BodyText"/>
        <w:spacing w:after="0"/>
        <w:rPr>
          <w:rFonts w:eastAsia="Times New Roman" w:cs="Times"/>
          <w:color w:val="000000"/>
          <w:sz w:val="22"/>
          <w:szCs w:val="22"/>
          <w:lang w:val="en-GB" w:eastAsia="ko-KR"/>
        </w:rPr>
      </w:pPr>
    </w:p>
    <w:p w14:paraId="6255F9D9" w14:textId="4DFFD7EF" w:rsidR="00B6098F" w:rsidRPr="00163CF6" w:rsidRDefault="00B6098F" w:rsidP="00B6098F">
      <w:pPr>
        <w:pStyle w:val="Text0"/>
        <w:spacing w:line="240" w:lineRule="auto"/>
        <w:ind w:firstLine="0"/>
        <w:contextualSpacing/>
        <w:rPr>
          <w:sz w:val="22"/>
          <w:szCs w:val="22"/>
        </w:rPr>
      </w:pPr>
      <w:r>
        <w:rPr>
          <w:sz w:val="22"/>
          <w:szCs w:val="22"/>
          <w:highlight w:val="lightGray"/>
        </w:rPr>
        <w:lastRenderedPageBreak/>
        <w:t xml:space="preserve">Re-purposing </w:t>
      </w:r>
      <w:r w:rsidR="004065E8">
        <w:rPr>
          <w:sz w:val="22"/>
          <w:szCs w:val="22"/>
          <w:highlight w:val="lightGray"/>
        </w:rPr>
        <w:t>U</w:t>
      </w:r>
      <w:r>
        <w:rPr>
          <w:sz w:val="22"/>
          <w:szCs w:val="22"/>
          <w:highlight w:val="lightGray"/>
        </w:rPr>
        <w:t xml:space="preserve">nused DCI </w:t>
      </w:r>
      <w:r w:rsidR="004065E8">
        <w:rPr>
          <w:sz w:val="22"/>
          <w:szCs w:val="22"/>
          <w:highlight w:val="lightGray"/>
        </w:rPr>
        <w:t>F</w:t>
      </w:r>
      <w:r>
        <w:rPr>
          <w:sz w:val="22"/>
          <w:szCs w:val="22"/>
          <w:highlight w:val="lightGray"/>
        </w:rPr>
        <w:t>ield</w:t>
      </w:r>
    </w:p>
    <w:p w14:paraId="45D5A4A6" w14:textId="69374977" w:rsidR="00075B50" w:rsidRDefault="004F24F9" w:rsidP="00AD2109">
      <w:pPr>
        <w:overflowPunct/>
        <w:autoSpaceDE/>
        <w:autoSpaceDN/>
        <w:adjustRightInd/>
        <w:snapToGrid w:val="0"/>
        <w:spacing w:after="0"/>
        <w:ind w:firstLine="288"/>
        <w:jc w:val="both"/>
        <w:textAlignment w:val="auto"/>
        <w:rPr>
          <w:rFonts w:ascii="Times" w:eastAsia="Batang" w:hAnsi="Times"/>
          <w:b/>
          <w:sz w:val="22"/>
          <w:szCs w:val="28"/>
          <w:lang w:eastAsia="x-none"/>
        </w:rPr>
      </w:pPr>
      <w:r>
        <w:rPr>
          <w:rFonts w:ascii="Times" w:eastAsia="Microsoft YaHei" w:hAnsi="Times"/>
          <w:sz w:val="22"/>
          <w:szCs w:val="22"/>
        </w:rPr>
        <w:t>Figure 1 shows DCI-based aperiodic SRS triggering</w:t>
      </w:r>
      <w:r w:rsidRPr="004F24F9">
        <w:t xml:space="preserve"> </w:t>
      </w:r>
      <w:r w:rsidRPr="004F24F9">
        <w:rPr>
          <w:rFonts w:ascii="Times" w:eastAsia="Microsoft YaHei" w:hAnsi="Times"/>
          <w:sz w:val="22"/>
          <w:szCs w:val="22"/>
        </w:rPr>
        <w:t>with legacy offset as the reference</w:t>
      </w:r>
      <w:r>
        <w:rPr>
          <w:rFonts w:ascii="Times" w:eastAsia="Microsoft YaHei" w:hAnsi="Times"/>
          <w:sz w:val="22"/>
          <w:szCs w:val="22"/>
        </w:rPr>
        <w:t xml:space="preserve">. </w:t>
      </w:r>
      <w:r w:rsidR="00AD2109" w:rsidRPr="00AD2109">
        <w:rPr>
          <w:rFonts w:ascii="Times" w:eastAsia="Microsoft YaHei" w:hAnsi="Times"/>
          <w:sz w:val="22"/>
          <w:szCs w:val="22"/>
        </w:rPr>
        <w:t>Following the agreement on use of DCI to trigger the aperiodic SRS</w:t>
      </w:r>
      <w:r>
        <w:rPr>
          <w:rFonts w:ascii="Times" w:eastAsia="Microsoft YaHei" w:hAnsi="Times"/>
          <w:sz w:val="22"/>
          <w:szCs w:val="22"/>
        </w:rPr>
        <w:t>, i</w:t>
      </w:r>
      <w:r w:rsidR="00AD2109" w:rsidRPr="00AD2109">
        <w:rPr>
          <w:rFonts w:ascii="Times" w:eastAsia="Microsoft YaHei" w:hAnsi="Times"/>
          <w:sz w:val="22"/>
          <w:szCs w:val="22"/>
        </w:rPr>
        <w:t xml:space="preserve">t was also argued that the triggering DCI does not necessarily should have data or CSI related content. Hence, it was agreed to support </w:t>
      </w:r>
      <w:r w:rsidR="007F2847">
        <w:rPr>
          <w:rFonts w:ascii="Times" w:eastAsia="Microsoft YaHei" w:hAnsi="Times"/>
          <w:sz w:val="22"/>
          <w:szCs w:val="22"/>
        </w:rPr>
        <w:t xml:space="preserve">at </w:t>
      </w:r>
      <w:r w:rsidR="00A96F6B" w:rsidRPr="00A96F6B">
        <w:rPr>
          <w:rFonts w:ascii="Times" w:eastAsia="Microsoft YaHei" w:hAnsi="Times"/>
          <w:sz w:val="22"/>
          <w:szCs w:val="22"/>
        </w:rPr>
        <w:t>least DCI 0_1 and 0_2 to trigger aperiodic SRS without data and without CSI.</w:t>
      </w:r>
      <w:r w:rsidR="00AD2109" w:rsidRPr="00AD2109">
        <w:rPr>
          <w:rFonts w:ascii="Times" w:eastAsia="Microsoft YaHei" w:hAnsi="Times"/>
          <w:sz w:val="22"/>
          <w:szCs w:val="22"/>
        </w:rPr>
        <w:t xml:space="preserve"> The details for re-purposing the unused fields are to be further discussed. Some examples of potential new use of the available fields are </w:t>
      </w:r>
      <w:r w:rsidR="00A96F6B" w:rsidRPr="00A96F6B">
        <w:rPr>
          <w:rFonts w:ascii="Times" w:eastAsia="Batang" w:hAnsi="Times"/>
          <w:sz w:val="22"/>
          <w:szCs w:val="28"/>
          <w:lang w:eastAsia="x-none"/>
        </w:rPr>
        <w:t xml:space="preserve">the triggering offset(s) and the frequency resources for triggering A-SRS on one or more component carriers, </w:t>
      </w:r>
      <w:proofErr w:type="spellStart"/>
      <w:r w:rsidR="00AD2109" w:rsidRPr="00AD2109">
        <w:rPr>
          <w:rFonts w:ascii="Times" w:eastAsia="Batang" w:hAnsi="Times"/>
          <w:sz w:val="22"/>
          <w:szCs w:val="28"/>
          <w:lang w:eastAsia="x-none"/>
        </w:rPr>
        <w:t>SFI_Index</w:t>
      </w:r>
      <w:proofErr w:type="spellEnd"/>
      <w:r w:rsidR="00A96F6B" w:rsidRPr="00A96F6B">
        <w:rPr>
          <w:rFonts w:ascii="Times" w:eastAsia="Batang" w:hAnsi="Times"/>
          <w:sz w:val="22"/>
          <w:szCs w:val="28"/>
          <w:lang w:eastAsia="x-none"/>
        </w:rPr>
        <w:t>, etc.</w:t>
      </w:r>
      <w:r w:rsidR="00AD2109" w:rsidRPr="00AD2109">
        <w:rPr>
          <w:rFonts w:ascii="Times" w:eastAsia="Batang" w:hAnsi="Times"/>
          <w:sz w:val="22"/>
          <w:szCs w:val="28"/>
          <w:lang w:eastAsia="x-none"/>
        </w:rPr>
        <w:t xml:space="preserve"> </w:t>
      </w:r>
    </w:p>
    <w:p w14:paraId="1694ECAA" w14:textId="77777777" w:rsidR="004D57E7" w:rsidRPr="00AD2109" w:rsidRDefault="004D57E7" w:rsidP="00AD2109">
      <w:pPr>
        <w:widowControl w:val="0"/>
        <w:overflowPunct/>
        <w:autoSpaceDE/>
        <w:autoSpaceDN/>
        <w:adjustRightInd/>
        <w:snapToGrid w:val="0"/>
        <w:spacing w:after="0"/>
        <w:ind w:firstLine="288"/>
        <w:jc w:val="both"/>
        <w:textAlignment w:val="auto"/>
        <w:rPr>
          <w:rFonts w:eastAsia="Times New Roman" w:cs="Times"/>
          <w:color w:val="000000"/>
          <w:sz w:val="24"/>
          <w:szCs w:val="24"/>
          <w:lang w:eastAsia="ko-KR"/>
        </w:rPr>
      </w:pPr>
    </w:p>
    <w:p w14:paraId="74749F15" w14:textId="77777777" w:rsidR="00D84121" w:rsidRDefault="00D84121" w:rsidP="00D84121">
      <w:pPr>
        <w:pStyle w:val="BodyText"/>
        <w:widowControl w:val="0"/>
        <w:spacing w:after="0"/>
        <w:ind w:firstLine="288"/>
        <w:jc w:val="center"/>
        <w:rPr>
          <w:b/>
          <w:bCs/>
        </w:rPr>
      </w:pPr>
      <w:r w:rsidRPr="00A55738">
        <w:rPr>
          <w:b/>
          <w:bCs/>
        </w:rPr>
        <w:t>Table 1</w:t>
      </w:r>
      <w:r>
        <w:rPr>
          <w:b/>
          <w:bCs/>
        </w:rPr>
        <w:t xml:space="preserve"> -</w:t>
      </w:r>
      <w:r w:rsidRPr="00A55738">
        <w:rPr>
          <w:b/>
          <w:bCs/>
        </w:rPr>
        <w:t xml:space="preserve"> Slot formats for normal cyclic prefix</w:t>
      </w:r>
    </w:p>
    <w:tbl>
      <w:tblPr>
        <w:tblW w:w="8700" w:type="dxa"/>
        <w:jc w:val="center"/>
        <w:tblLook w:val="04A0" w:firstRow="1" w:lastRow="0" w:firstColumn="1" w:lastColumn="0" w:noHBand="0" w:noVBand="1"/>
      </w:tblPr>
      <w:tblGrid>
        <w:gridCol w:w="860"/>
        <w:gridCol w:w="560"/>
        <w:gridCol w:w="560"/>
        <w:gridCol w:w="560"/>
        <w:gridCol w:w="560"/>
        <w:gridCol w:w="560"/>
        <w:gridCol w:w="560"/>
        <w:gridCol w:w="560"/>
        <w:gridCol w:w="560"/>
        <w:gridCol w:w="560"/>
        <w:gridCol w:w="560"/>
        <w:gridCol w:w="560"/>
        <w:gridCol w:w="560"/>
        <w:gridCol w:w="560"/>
        <w:gridCol w:w="560"/>
      </w:tblGrid>
      <w:tr w:rsidR="00D84121" w:rsidRPr="004065E8" w14:paraId="75A7FF59" w14:textId="77777777" w:rsidTr="007F2847">
        <w:trPr>
          <w:trHeight w:val="72"/>
          <w:jc w:val="center"/>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07DC3E"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Format</w:t>
            </w:r>
          </w:p>
        </w:tc>
        <w:tc>
          <w:tcPr>
            <w:tcW w:w="7840" w:type="dxa"/>
            <w:gridSpan w:val="14"/>
            <w:tcBorders>
              <w:top w:val="single" w:sz="8" w:space="0" w:color="auto"/>
              <w:left w:val="nil"/>
              <w:bottom w:val="nil"/>
              <w:right w:val="single" w:sz="8" w:space="0" w:color="000000"/>
            </w:tcBorders>
            <w:shd w:val="clear" w:color="auto" w:fill="auto"/>
            <w:vAlign w:val="center"/>
            <w:hideMark/>
          </w:tcPr>
          <w:p w14:paraId="7D991AD9"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Symbol number in a slot</w:t>
            </w:r>
          </w:p>
        </w:tc>
      </w:tr>
      <w:tr w:rsidR="00D84121" w:rsidRPr="004065E8" w14:paraId="61366059" w14:textId="77777777" w:rsidTr="007F2847">
        <w:trPr>
          <w:trHeight w:val="72"/>
          <w:jc w:val="center"/>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8FBF7BC" w14:textId="77777777" w:rsidR="00D84121" w:rsidRPr="004065E8" w:rsidRDefault="00D84121" w:rsidP="007F2847">
            <w:pPr>
              <w:spacing w:after="0"/>
              <w:rPr>
                <w:rFonts w:ascii="Arial" w:eastAsia="Times New Roman" w:hAnsi="Arial" w:cs="Arial"/>
                <w:b/>
                <w:bCs/>
                <w:color w:val="000000"/>
                <w:sz w:val="13"/>
                <w:szCs w:val="13"/>
              </w:rPr>
            </w:pPr>
          </w:p>
        </w:tc>
        <w:tc>
          <w:tcPr>
            <w:tcW w:w="560" w:type="dxa"/>
            <w:tcBorders>
              <w:top w:val="nil"/>
              <w:left w:val="nil"/>
              <w:bottom w:val="single" w:sz="8" w:space="0" w:color="auto"/>
              <w:right w:val="single" w:sz="8" w:space="0" w:color="auto"/>
            </w:tcBorders>
            <w:shd w:val="clear" w:color="auto" w:fill="auto"/>
            <w:vAlign w:val="center"/>
            <w:hideMark/>
          </w:tcPr>
          <w:p w14:paraId="055BD1A0"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0</w:t>
            </w:r>
          </w:p>
        </w:tc>
        <w:tc>
          <w:tcPr>
            <w:tcW w:w="560" w:type="dxa"/>
            <w:tcBorders>
              <w:top w:val="nil"/>
              <w:left w:val="nil"/>
              <w:bottom w:val="single" w:sz="8" w:space="0" w:color="auto"/>
              <w:right w:val="single" w:sz="8" w:space="0" w:color="auto"/>
            </w:tcBorders>
            <w:shd w:val="clear" w:color="auto" w:fill="auto"/>
            <w:vAlign w:val="center"/>
            <w:hideMark/>
          </w:tcPr>
          <w:p w14:paraId="2E8590F0"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1</w:t>
            </w:r>
          </w:p>
        </w:tc>
        <w:tc>
          <w:tcPr>
            <w:tcW w:w="560" w:type="dxa"/>
            <w:tcBorders>
              <w:top w:val="nil"/>
              <w:left w:val="nil"/>
              <w:bottom w:val="single" w:sz="8" w:space="0" w:color="auto"/>
              <w:right w:val="single" w:sz="8" w:space="0" w:color="auto"/>
            </w:tcBorders>
            <w:shd w:val="clear" w:color="auto" w:fill="auto"/>
            <w:vAlign w:val="center"/>
            <w:hideMark/>
          </w:tcPr>
          <w:p w14:paraId="5516084D"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2</w:t>
            </w:r>
          </w:p>
        </w:tc>
        <w:tc>
          <w:tcPr>
            <w:tcW w:w="560" w:type="dxa"/>
            <w:tcBorders>
              <w:top w:val="nil"/>
              <w:left w:val="nil"/>
              <w:bottom w:val="single" w:sz="8" w:space="0" w:color="auto"/>
              <w:right w:val="single" w:sz="8" w:space="0" w:color="auto"/>
            </w:tcBorders>
            <w:shd w:val="clear" w:color="auto" w:fill="auto"/>
            <w:vAlign w:val="center"/>
            <w:hideMark/>
          </w:tcPr>
          <w:p w14:paraId="494945E4"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3</w:t>
            </w:r>
          </w:p>
        </w:tc>
        <w:tc>
          <w:tcPr>
            <w:tcW w:w="560" w:type="dxa"/>
            <w:tcBorders>
              <w:top w:val="nil"/>
              <w:left w:val="nil"/>
              <w:bottom w:val="single" w:sz="8" w:space="0" w:color="auto"/>
              <w:right w:val="single" w:sz="8" w:space="0" w:color="auto"/>
            </w:tcBorders>
            <w:shd w:val="clear" w:color="auto" w:fill="auto"/>
            <w:vAlign w:val="center"/>
            <w:hideMark/>
          </w:tcPr>
          <w:p w14:paraId="1B0B2674"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4</w:t>
            </w:r>
          </w:p>
        </w:tc>
        <w:tc>
          <w:tcPr>
            <w:tcW w:w="560" w:type="dxa"/>
            <w:tcBorders>
              <w:top w:val="nil"/>
              <w:left w:val="nil"/>
              <w:bottom w:val="single" w:sz="8" w:space="0" w:color="auto"/>
              <w:right w:val="single" w:sz="8" w:space="0" w:color="auto"/>
            </w:tcBorders>
            <w:shd w:val="clear" w:color="auto" w:fill="auto"/>
            <w:vAlign w:val="center"/>
            <w:hideMark/>
          </w:tcPr>
          <w:p w14:paraId="15CEF5D4"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5</w:t>
            </w:r>
          </w:p>
        </w:tc>
        <w:tc>
          <w:tcPr>
            <w:tcW w:w="560" w:type="dxa"/>
            <w:tcBorders>
              <w:top w:val="nil"/>
              <w:left w:val="nil"/>
              <w:bottom w:val="single" w:sz="8" w:space="0" w:color="auto"/>
              <w:right w:val="single" w:sz="8" w:space="0" w:color="auto"/>
            </w:tcBorders>
            <w:shd w:val="clear" w:color="auto" w:fill="auto"/>
            <w:vAlign w:val="center"/>
            <w:hideMark/>
          </w:tcPr>
          <w:p w14:paraId="3FB976A5"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6</w:t>
            </w:r>
          </w:p>
        </w:tc>
        <w:tc>
          <w:tcPr>
            <w:tcW w:w="560" w:type="dxa"/>
            <w:tcBorders>
              <w:top w:val="nil"/>
              <w:left w:val="nil"/>
              <w:bottom w:val="single" w:sz="8" w:space="0" w:color="auto"/>
              <w:right w:val="single" w:sz="8" w:space="0" w:color="auto"/>
            </w:tcBorders>
            <w:shd w:val="clear" w:color="auto" w:fill="auto"/>
            <w:vAlign w:val="center"/>
            <w:hideMark/>
          </w:tcPr>
          <w:p w14:paraId="49096D5C"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7</w:t>
            </w:r>
          </w:p>
        </w:tc>
        <w:tc>
          <w:tcPr>
            <w:tcW w:w="560" w:type="dxa"/>
            <w:tcBorders>
              <w:top w:val="nil"/>
              <w:left w:val="nil"/>
              <w:bottom w:val="single" w:sz="8" w:space="0" w:color="auto"/>
              <w:right w:val="single" w:sz="8" w:space="0" w:color="auto"/>
            </w:tcBorders>
            <w:shd w:val="clear" w:color="auto" w:fill="auto"/>
            <w:vAlign w:val="center"/>
            <w:hideMark/>
          </w:tcPr>
          <w:p w14:paraId="09B53EF6"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8</w:t>
            </w:r>
          </w:p>
        </w:tc>
        <w:tc>
          <w:tcPr>
            <w:tcW w:w="560" w:type="dxa"/>
            <w:tcBorders>
              <w:top w:val="nil"/>
              <w:left w:val="nil"/>
              <w:bottom w:val="single" w:sz="8" w:space="0" w:color="auto"/>
              <w:right w:val="single" w:sz="8" w:space="0" w:color="auto"/>
            </w:tcBorders>
            <w:shd w:val="clear" w:color="auto" w:fill="auto"/>
            <w:vAlign w:val="center"/>
            <w:hideMark/>
          </w:tcPr>
          <w:p w14:paraId="093D235C"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9</w:t>
            </w:r>
          </w:p>
        </w:tc>
        <w:tc>
          <w:tcPr>
            <w:tcW w:w="560" w:type="dxa"/>
            <w:tcBorders>
              <w:top w:val="nil"/>
              <w:left w:val="nil"/>
              <w:bottom w:val="single" w:sz="8" w:space="0" w:color="auto"/>
              <w:right w:val="single" w:sz="8" w:space="0" w:color="auto"/>
            </w:tcBorders>
            <w:shd w:val="clear" w:color="auto" w:fill="auto"/>
            <w:vAlign w:val="center"/>
            <w:hideMark/>
          </w:tcPr>
          <w:p w14:paraId="0982388C"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10</w:t>
            </w:r>
          </w:p>
        </w:tc>
        <w:tc>
          <w:tcPr>
            <w:tcW w:w="560" w:type="dxa"/>
            <w:tcBorders>
              <w:top w:val="nil"/>
              <w:left w:val="nil"/>
              <w:bottom w:val="single" w:sz="8" w:space="0" w:color="auto"/>
              <w:right w:val="single" w:sz="8" w:space="0" w:color="auto"/>
            </w:tcBorders>
            <w:shd w:val="clear" w:color="auto" w:fill="auto"/>
            <w:vAlign w:val="center"/>
            <w:hideMark/>
          </w:tcPr>
          <w:p w14:paraId="63C00835"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11</w:t>
            </w:r>
          </w:p>
        </w:tc>
        <w:tc>
          <w:tcPr>
            <w:tcW w:w="560" w:type="dxa"/>
            <w:tcBorders>
              <w:top w:val="nil"/>
              <w:left w:val="nil"/>
              <w:bottom w:val="single" w:sz="8" w:space="0" w:color="auto"/>
              <w:right w:val="single" w:sz="8" w:space="0" w:color="auto"/>
            </w:tcBorders>
            <w:shd w:val="clear" w:color="auto" w:fill="auto"/>
            <w:vAlign w:val="center"/>
            <w:hideMark/>
          </w:tcPr>
          <w:p w14:paraId="5907BFAE"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12</w:t>
            </w:r>
          </w:p>
        </w:tc>
        <w:tc>
          <w:tcPr>
            <w:tcW w:w="560" w:type="dxa"/>
            <w:tcBorders>
              <w:top w:val="nil"/>
              <w:left w:val="nil"/>
              <w:bottom w:val="single" w:sz="8" w:space="0" w:color="auto"/>
              <w:right w:val="single" w:sz="8" w:space="0" w:color="auto"/>
            </w:tcBorders>
            <w:shd w:val="clear" w:color="auto" w:fill="auto"/>
            <w:vAlign w:val="center"/>
            <w:hideMark/>
          </w:tcPr>
          <w:p w14:paraId="19515BAB" w14:textId="77777777" w:rsidR="00D84121" w:rsidRPr="004065E8" w:rsidRDefault="00D84121" w:rsidP="007F2847">
            <w:pPr>
              <w:spacing w:after="0"/>
              <w:jc w:val="center"/>
              <w:rPr>
                <w:rFonts w:ascii="Arial" w:eastAsia="Times New Roman" w:hAnsi="Arial" w:cs="Arial"/>
                <w:b/>
                <w:bCs/>
                <w:color w:val="000000"/>
                <w:sz w:val="13"/>
                <w:szCs w:val="13"/>
              </w:rPr>
            </w:pPr>
            <w:r w:rsidRPr="004065E8">
              <w:rPr>
                <w:rFonts w:ascii="Arial" w:eastAsia="Times New Roman" w:hAnsi="Arial" w:cs="Arial"/>
                <w:b/>
                <w:bCs/>
                <w:color w:val="000000"/>
                <w:sz w:val="13"/>
                <w:szCs w:val="13"/>
              </w:rPr>
              <w:t>13</w:t>
            </w:r>
          </w:p>
        </w:tc>
      </w:tr>
      <w:tr w:rsidR="00D84121" w:rsidRPr="004065E8" w14:paraId="6EAE8CEB"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E1B1D21"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0</w:t>
            </w:r>
          </w:p>
        </w:tc>
        <w:tc>
          <w:tcPr>
            <w:tcW w:w="560" w:type="dxa"/>
            <w:tcBorders>
              <w:top w:val="nil"/>
              <w:left w:val="nil"/>
              <w:bottom w:val="single" w:sz="8" w:space="0" w:color="auto"/>
              <w:right w:val="single" w:sz="8" w:space="0" w:color="auto"/>
            </w:tcBorders>
            <w:shd w:val="clear" w:color="000000" w:fill="FFC7CE"/>
            <w:vAlign w:val="center"/>
            <w:hideMark/>
          </w:tcPr>
          <w:p w14:paraId="713983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66E4A9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02FFF7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C690B3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4E02EA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76A5ED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6C50AF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0435E2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380F57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55669A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F2093D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FD5A82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2A1C23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2A4286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r>
      <w:tr w:rsidR="00D84121" w:rsidRPr="004065E8" w14:paraId="6146B060"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9611899"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w:t>
            </w:r>
          </w:p>
        </w:tc>
        <w:tc>
          <w:tcPr>
            <w:tcW w:w="560" w:type="dxa"/>
            <w:tcBorders>
              <w:top w:val="nil"/>
              <w:left w:val="nil"/>
              <w:bottom w:val="single" w:sz="8" w:space="0" w:color="auto"/>
              <w:right w:val="single" w:sz="8" w:space="0" w:color="auto"/>
            </w:tcBorders>
            <w:shd w:val="clear" w:color="000000" w:fill="FFEB9C"/>
            <w:vAlign w:val="center"/>
            <w:hideMark/>
          </w:tcPr>
          <w:p w14:paraId="5CF96E7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810812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C36D96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F3E4AE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3CBA87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70B2B2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28296E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6E34CA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900290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63328F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3B77EC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186384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52911C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39B8B9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D72CB5F"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FE941EB"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w:t>
            </w:r>
          </w:p>
        </w:tc>
        <w:tc>
          <w:tcPr>
            <w:tcW w:w="560" w:type="dxa"/>
            <w:tcBorders>
              <w:top w:val="nil"/>
              <w:left w:val="nil"/>
              <w:bottom w:val="single" w:sz="8" w:space="0" w:color="auto"/>
              <w:right w:val="single" w:sz="8" w:space="0" w:color="auto"/>
            </w:tcBorders>
            <w:shd w:val="clear" w:color="000000" w:fill="C6EFCE"/>
            <w:vAlign w:val="center"/>
            <w:hideMark/>
          </w:tcPr>
          <w:p w14:paraId="6292B58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14BD2B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4DE9C6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B23F06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CCB052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391593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A17BD8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BD0147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8AD897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480A16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5BDE01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0499D4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3229F7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24CF57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562690F2"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7F0EB3A"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w:t>
            </w:r>
          </w:p>
        </w:tc>
        <w:tc>
          <w:tcPr>
            <w:tcW w:w="560" w:type="dxa"/>
            <w:tcBorders>
              <w:top w:val="nil"/>
              <w:left w:val="nil"/>
              <w:bottom w:val="single" w:sz="8" w:space="0" w:color="auto"/>
              <w:right w:val="single" w:sz="8" w:space="0" w:color="auto"/>
            </w:tcBorders>
            <w:shd w:val="clear" w:color="000000" w:fill="FFC7CE"/>
            <w:vAlign w:val="center"/>
            <w:hideMark/>
          </w:tcPr>
          <w:p w14:paraId="207D09A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7E92A7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70F9B7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CCBAB3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C73993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9CAD7E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5CAC1C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E78632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B80BF0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52D9D6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1FB554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204345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6584DC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04AC041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3B04E5F9"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0936789"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w:t>
            </w:r>
          </w:p>
        </w:tc>
        <w:tc>
          <w:tcPr>
            <w:tcW w:w="560" w:type="dxa"/>
            <w:tcBorders>
              <w:top w:val="nil"/>
              <w:left w:val="nil"/>
              <w:bottom w:val="single" w:sz="8" w:space="0" w:color="auto"/>
              <w:right w:val="single" w:sz="8" w:space="0" w:color="auto"/>
            </w:tcBorders>
            <w:shd w:val="clear" w:color="000000" w:fill="FFC7CE"/>
            <w:vAlign w:val="center"/>
            <w:hideMark/>
          </w:tcPr>
          <w:p w14:paraId="51F7C18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8C7E17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722278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453BCA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B789B7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CF0434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851ACC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05DE15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C9A0C6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CDA06B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340384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1BCC70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422D18E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7217EA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04AA0C24"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5F74D5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w:t>
            </w:r>
          </w:p>
        </w:tc>
        <w:tc>
          <w:tcPr>
            <w:tcW w:w="560" w:type="dxa"/>
            <w:tcBorders>
              <w:top w:val="nil"/>
              <w:left w:val="nil"/>
              <w:bottom w:val="single" w:sz="8" w:space="0" w:color="auto"/>
              <w:right w:val="single" w:sz="8" w:space="0" w:color="auto"/>
            </w:tcBorders>
            <w:shd w:val="clear" w:color="000000" w:fill="FFC7CE"/>
            <w:vAlign w:val="center"/>
            <w:hideMark/>
          </w:tcPr>
          <w:p w14:paraId="3B5F9C5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DFD67E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D871E5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3A4F11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9C2ADC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C9115F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5037AF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19058D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9AC785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89235D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C29546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6897A33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C5D973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D7E630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0D5C08A8"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AA07994"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6</w:t>
            </w:r>
          </w:p>
        </w:tc>
        <w:tc>
          <w:tcPr>
            <w:tcW w:w="560" w:type="dxa"/>
            <w:tcBorders>
              <w:top w:val="nil"/>
              <w:left w:val="nil"/>
              <w:bottom w:val="single" w:sz="8" w:space="0" w:color="auto"/>
              <w:right w:val="single" w:sz="8" w:space="0" w:color="auto"/>
            </w:tcBorders>
            <w:shd w:val="clear" w:color="000000" w:fill="FFC7CE"/>
            <w:vAlign w:val="center"/>
            <w:hideMark/>
          </w:tcPr>
          <w:p w14:paraId="4964D49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C3C9D0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C616FF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110F65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2C7A75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06BD43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3B8A4A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D92A69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E0DCC1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25A808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350127B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85D503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EDAA19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4773C9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700F62F5"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EC4D76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7</w:t>
            </w:r>
          </w:p>
        </w:tc>
        <w:tc>
          <w:tcPr>
            <w:tcW w:w="560" w:type="dxa"/>
            <w:tcBorders>
              <w:top w:val="nil"/>
              <w:left w:val="nil"/>
              <w:bottom w:val="single" w:sz="8" w:space="0" w:color="auto"/>
              <w:right w:val="single" w:sz="8" w:space="0" w:color="auto"/>
            </w:tcBorders>
            <w:shd w:val="clear" w:color="000000" w:fill="FFC7CE"/>
            <w:vAlign w:val="center"/>
            <w:hideMark/>
          </w:tcPr>
          <w:p w14:paraId="0088FB2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218453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8230E7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3EFC4C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05C4BE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FD819E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06640E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DD5C30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CA7B1D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485E7E3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C1BE5A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5463F4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2F6CB0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0D7C0E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07F1B4A0"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9544E70"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8</w:t>
            </w:r>
          </w:p>
        </w:tc>
        <w:tc>
          <w:tcPr>
            <w:tcW w:w="560" w:type="dxa"/>
            <w:tcBorders>
              <w:top w:val="nil"/>
              <w:left w:val="nil"/>
              <w:bottom w:val="single" w:sz="8" w:space="0" w:color="auto"/>
              <w:right w:val="single" w:sz="8" w:space="0" w:color="auto"/>
            </w:tcBorders>
            <w:shd w:val="clear" w:color="000000" w:fill="C6EFCE"/>
            <w:vAlign w:val="center"/>
            <w:hideMark/>
          </w:tcPr>
          <w:p w14:paraId="5251E04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A14CE9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B47554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AA00C8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90DF25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717805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BA4AB4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74AC84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AF2730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233E3E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BBBFC2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5C4293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16E422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DEBBE5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0E518CCE"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EAB0769"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9</w:t>
            </w:r>
          </w:p>
        </w:tc>
        <w:tc>
          <w:tcPr>
            <w:tcW w:w="560" w:type="dxa"/>
            <w:tcBorders>
              <w:top w:val="nil"/>
              <w:left w:val="nil"/>
              <w:bottom w:val="single" w:sz="8" w:space="0" w:color="auto"/>
              <w:right w:val="single" w:sz="8" w:space="0" w:color="auto"/>
            </w:tcBorders>
            <w:shd w:val="clear" w:color="000000" w:fill="C6EFCE"/>
            <w:vAlign w:val="center"/>
            <w:hideMark/>
          </w:tcPr>
          <w:p w14:paraId="6248243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4A1CFA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EA8480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8E0393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D00CD4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2D0CB4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F13477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1AAB1C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C72BC4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8AE480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10E635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006449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0B8341D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581597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03669918"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9937E0B"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10</w:t>
            </w:r>
          </w:p>
        </w:tc>
        <w:tc>
          <w:tcPr>
            <w:tcW w:w="560" w:type="dxa"/>
            <w:tcBorders>
              <w:top w:val="nil"/>
              <w:left w:val="nil"/>
              <w:bottom w:val="single" w:sz="8" w:space="0" w:color="auto"/>
              <w:right w:val="single" w:sz="8" w:space="0" w:color="auto"/>
            </w:tcBorders>
            <w:shd w:val="clear" w:color="000000" w:fill="C6EFCE"/>
            <w:vAlign w:val="center"/>
            <w:hideMark/>
          </w:tcPr>
          <w:p w14:paraId="5A57699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67A16B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4C6ADB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504398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E1EB77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B724E5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B352DB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227767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EF9451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BDC7F9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5177DA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13B3EB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8E0BE6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0F6494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2C4AB81C"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20BCED7"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11</w:t>
            </w:r>
          </w:p>
        </w:tc>
        <w:tc>
          <w:tcPr>
            <w:tcW w:w="560" w:type="dxa"/>
            <w:tcBorders>
              <w:top w:val="nil"/>
              <w:left w:val="nil"/>
              <w:bottom w:val="single" w:sz="8" w:space="0" w:color="auto"/>
              <w:right w:val="single" w:sz="8" w:space="0" w:color="auto"/>
            </w:tcBorders>
            <w:shd w:val="clear" w:color="000000" w:fill="C6EFCE"/>
            <w:vAlign w:val="center"/>
            <w:hideMark/>
          </w:tcPr>
          <w:p w14:paraId="6A0AD80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D0DFE1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5CD9358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3E699D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0A7956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81A9BC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FD61C1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3FFBA0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490702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42AE78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CFFEBD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107AF3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ED97A4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8345FC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5A7E1713"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985DA75"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12</w:t>
            </w:r>
          </w:p>
        </w:tc>
        <w:tc>
          <w:tcPr>
            <w:tcW w:w="560" w:type="dxa"/>
            <w:tcBorders>
              <w:top w:val="nil"/>
              <w:left w:val="nil"/>
              <w:bottom w:val="single" w:sz="8" w:space="0" w:color="auto"/>
              <w:right w:val="single" w:sz="8" w:space="0" w:color="auto"/>
            </w:tcBorders>
            <w:shd w:val="clear" w:color="000000" w:fill="C6EFCE"/>
            <w:vAlign w:val="center"/>
            <w:hideMark/>
          </w:tcPr>
          <w:p w14:paraId="2F1A994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A760D3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DE585B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9489B8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184155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332748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1AD506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0F29F2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6D0F1F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8E047A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F2AD71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989A6D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0D2E6D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5EDAFC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762E073C"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248184F"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13</w:t>
            </w:r>
          </w:p>
        </w:tc>
        <w:tc>
          <w:tcPr>
            <w:tcW w:w="560" w:type="dxa"/>
            <w:tcBorders>
              <w:top w:val="nil"/>
              <w:left w:val="nil"/>
              <w:bottom w:val="single" w:sz="8" w:space="0" w:color="auto"/>
              <w:right w:val="single" w:sz="8" w:space="0" w:color="auto"/>
            </w:tcBorders>
            <w:shd w:val="clear" w:color="000000" w:fill="C6EFCE"/>
            <w:vAlign w:val="center"/>
            <w:hideMark/>
          </w:tcPr>
          <w:p w14:paraId="12D9517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616EFA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8F41CE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80597D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499F0FB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62A959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AB92E2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D2C4A7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732595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19AB78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77F63D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D256ED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019279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01163C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3A24020A"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ED8743E"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14</w:t>
            </w:r>
          </w:p>
        </w:tc>
        <w:tc>
          <w:tcPr>
            <w:tcW w:w="560" w:type="dxa"/>
            <w:tcBorders>
              <w:top w:val="nil"/>
              <w:left w:val="nil"/>
              <w:bottom w:val="single" w:sz="8" w:space="0" w:color="auto"/>
              <w:right w:val="single" w:sz="8" w:space="0" w:color="auto"/>
            </w:tcBorders>
            <w:shd w:val="clear" w:color="000000" w:fill="C6EFCE"/>
            <w:vAlign w:val="center"/>
            <w:hideMark/>
          </w:tcPr>
          <w:p w14:paraId="30F05AA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FD249E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169F43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8CABEE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50A13A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EA1044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22DCF0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26BA15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619A57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0ED2FF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65665A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B87B8B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0C67C5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99D7F2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D0ABF18"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26F11AD"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15</w:t>
            </w:r>
          </w:p>
        </w:tc>
        <w:tc>
          <w:tcPr>
            <w:tcW w:w="560" w:type="dxa"/>
            <w:tcBorders>
              <w:top w:val="nil"/>
              <w:left w:val="nil"/>
              <w:bottom w:val="single" w:sz="8" w:space="0" w:color="auto"/>
              <w:right w:val="single" w:sz="8" w:space="0" w:color="auto"/>
            </w:tcBorders>
            <w:shd w:val="clear" w:color="000000" w:fill="C6EFCE"/>
            <w:vAlign w:val="center"/>
            <w:hideMark/>
          </w:tcPr>
          <w:p w14:paraId="4A05DDB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E183E8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322A01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264B2A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C25924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8693B5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816E72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1AF905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742835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DB5CA5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21F6F3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AFAC9D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21DA7F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6C20A1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2B5A5E29"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051DD4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16</w:t>
            </w:r>
          </w:p>
        </w:tc>
        <w:tc>
          <w:tcPr>
            <w:tcW w:w="560" w:type="dxa"/>
            <w:tcBorders>
              <w:top w:val="nil"/>
              <w:left w:val="nil"/>
              <w:bottom w:val="single" w:sz="8" w:space="0" w:color="auto"/>
              <w:right w:val="single" w:sz="8" w:space="0" w:color="auto"/>
            </w:tcBorders>
            <w:shd w:val="clear" w:color="000000" w:fill="FFC7CE"/>
            <w:vAlign w:val="center"/>
            <w:hideMark/>
          </w:tcPr>
          <w:p w14:paraId="6FA2B37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4FCB27A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FBC383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2C5389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3191C4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55E895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6C7954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1B6103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098145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55261E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4836A4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0922EC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319F04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5236EB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17CAA601"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4DB06EA"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17</w:t>
            </w:r>
          </w:p>
        </w:tc>
        <w:tc>
          <w:tcPr>
            <w:tcW w:w="560" w:type="dxa"/>
            <w:tcBorders>
              <w:top w:val="nil"/>
              <w:left w:val="nil"/>
              <w:bottom w:val="single" w:sz="8" w:space="0" w:color="auto"/>
              <w:right w:val="single" w:sz="8" w:space="0" w:color="auto"/>
            </w:tcBorders>
            <w:shd w:val="clear" w:color="000000" w:fill="FFC7CE"/>
            <w:vAlign w:val="center"/>
            <w:hideMark/>
          </w:tcPr>
          <w:p w14:paraId="21A5057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2CE900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977229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A761B5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003024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E7BA12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7E15D6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BCA3B4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850BF0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CBC434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D6E0AA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19B9F4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A3A553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AE4D4F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4787C652"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44F368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18</w:t>
            </w:r>
          </w:p>
        </w:tc>
        <w:tc>
          <w:tcPr>
            <w:tcW w:w="560" w:type="dxa"/>
            <w:tcBorders>
              <w:top w:val="nil"/>
              <w:left w:val="nil"/>
              <w:bottom w:val="single" w:sz="8" w:space="0" w:color="auto"/>
              <w:right w:val="single" w:sz="8" w:space="0" w:color="auto"/>
            </w:tcBorders>
            <w:shd w:val="clear" w:color="000000" w:fill="FFC7CE"/>
            <w:vAlign w:val="center"/>
            <w:hideMark/>
          </w:tcPr>
          <w:p w14:paraId="7DEB9B6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2B6A24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37B629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6F831A6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3995E9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DCF0AC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ADDE73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DFBD7F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198CDE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E21347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AE5E57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0A0B6D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093EB6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5BB250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r>
      <w:tr w:rsidR="00D84121" w:rsidRPr="004065E8" w14:paraId="2B07EFA4"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ED016A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19</w:t>
            </w:r>
          </w:p>
        </w:tc>
        <w:tc>
          <w:tcPr>
            <w:tcW w:w="560" w:type="dxa"/>
            <w:tcBorders>
              <w:top w:val="nil"/>
              <w:left w:val="nil"/>
              <w:bottom w:val="single" w:sz="8" w:space="0" w:color="auto"/>
              <w:right w:val="single" w:sz="8" w:space="0" w:color="auto"/>
            </w:tcBorders>
            <w:shd w:val="clear" w:color="000000" w:fill="FFC7CE"/>
            <w:vAlign w:val="center"/>
            <w:hideMark/>
          </w:tcPr>
          <w:p w14:paraId="5001B67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6CC2F7F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EAF595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802D7E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022E5A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5D1455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85EA06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13C826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964AF4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6A4C6D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A6C87E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0A6C7C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94A870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5B2B667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42280072"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A812C1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20</w:t>
            </w:r>
          </w:p>
        </w:tc>
        <w:tc>
          <w:tcPr>
            <w:tcW w:w="560" w:type="dxa"/>
            <w:tcBorders>
              <w:top w:val="nil"/>
              <w:left w:val="nil"/>
              <w:bottom w:val="single" w:sz="8" w:space="0" w:color="auto"/>
              <w:right w:val="single" w:sz="8" w:space="0" w:color="auto"/>
            </w:tcBorders>
            <w:shd w:val="clear" w:color="000000" w:fill="FFC7CE"/>
            <w:vAlign w:val="center"/>
            <w:hideMark/>
          </w:tcPr>
          <w:p w14:paraId="78861D9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C2A078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036F2EE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B66B5C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E592C3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E01793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9951BC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856D25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5CF5C6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F1868E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67D5A6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203191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BE7174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7B74929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A919BBB"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3A5F6C0"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21</w:t>
            </w:r>
          </w:p>
        </w:tc>
        <w:tc>
          <w:tcPr>
            <w:tcW w:w="560" w:type="dxa"/>
            <w:tcBorders>
              <w:top w:val="nil"/>
              <w:left w:val="nil"/>
              <w:bottom w:val="single" w:sz="8" w:space="0" w:color="auto"/>
              <w:right w:val="single" w:sz="8" w:space="0" w:color="auto"/>
            </w:tcBorders>
            <w:shd w:val="clear" w:color="000000" w:fill="FFC7CE"/>
            <w:vAlign w:val="center"/>
            <w:hideMark/>
          </w:tcPr>
          <w:p w14:paraId="60F7D55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EC0C0F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3B8042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583EAA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0CE52D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64C450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701690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C27D81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F999EF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373E41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002EE8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B864BA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A11E50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B8BBAF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404B7221"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F103FB4"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22</w:t>
            </w:r>
          </w:p>
        </w:tc>
        <w:tc>
          <w:tcPr>
            <w:tcW w:w="560" w:type="dxa"/>
            <w:tcBorders>
              <w:top w:val="nil"/>
              <w:left w:val="nil"/>
              <w:bottom w:val="single" w:sz="8" w:space="0" w:color="auto"/>
              <w:right w:val="single" w:sz="8" w:space="0" w:color="auto"/>
            </w:tcBorders>
            <w:shd w:val="clear" w:color="000000" w:fill="FFC7CE"/>
            <w:vAlign w:val="center"/>
            <w:hideMark/>
          </w:tcPr>
          <w:p w14:paraId="5D68D65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9F4EFA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499A34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51A49B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C8BBB2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7981C7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189C64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D881D4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9D73EC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190FF7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2A431A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0125FF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BF931D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1FA098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2209CE2A"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96634C8"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23</w:t>
            </w:r>
          </w:p>
        </w:tc>
        <w:tc>
          <w:tcPr>
            <w:tcW w:w="560" w:type="dxa"/>
            <w:tcBorders>
              <w:top w:val="nil"/>
              <w:left w:val="nil"/>
              <w:bottom w:val="single" w:sz="8" w:space="0" w:color="auto"/>
              <w:right w:val="single" w:sz="8" w:space="0" w:color="auto"/>
            </w:tcBorders>
            <w:shd w:val="clear" w:color="000000" w:fill="FFC7CE"/>
            <w:vAlign w:val="center"/>
            <w:hideMark/>
          </w:tcPr>
          <w:p w14:paraId="5103997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22489D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EC985E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422C59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503D19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E8C07C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D138EE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25CEDB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2190E4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645907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5C4C4F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8C4C8A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052FD8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AD5AAE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0C321C53"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D36D2EF"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24</w:t>
            </w:r>
          </w:p>
        </w:tc>
        <w:tc>
          <w:tcPr>
            <w:tcW w:w="560" w:type="dxa"/>
            <w:tcBorders>
              <w:top w:val="nil"/>
              <w:left w:val="nil"/>
              <w:bottom w:val="single" w:sz="8" w:space="0" w:color="auto"/>
              <w:right w:val="single" w:sz="8" w:space="0" w:color="auto"/>
            </w:tcBorders>
            <w:shd w:val="clear" w:color="000000" w:fill="FFC7CE"/>
            <w:vAlign w:val="center"/>
            <w:hideMark/>
          </w:tcPr>
          <w:p w14:paraId="6B47051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E9A734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6447E3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CAB22F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C69BB9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F4E89D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30ACBD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03B66B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1E0C31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6A8205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AECA5A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39BFCE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2418F2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81E446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24C48A1C"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97562E2"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25</w:t>
            </w:r>
          </w:p>
        </w:tc>
        <w:tc>
          <w:tcPr>
            <w:tcW w:w="560" w:type="dxa"/>
            <w:tcBorders>
              <w:top w:val="nil"/>
              <w:left w:val="nil"/>
              <w:bottom w:val="single" w:sz="8" w:space="0" w:color="auto"/>
              <w:right w:val="single" w:sz="8" w:space="0" w:color="auto"/>
            </w:tcBorders>
            <w:shd w:val="clear" w:color="000000" w:fill="FFC7CE"/>
            <w:vAlign w:val="center"/>
            <w:hideMark/>
          </w:tcPr>
          <w:p w14:paraId="275F63E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1893D4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8FFF5B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E82B7D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7D4643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A155E0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0C540C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A5222D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C10C16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9D8073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F9AE7B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04B7F33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FF9F3A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305E8E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09B3602B"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2F323BF"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26</w:t>
            </w:r>
          </w:p>
        </w:tc>
        <w:tc>
          <w:tcPr>
            <w:tcW w:w="560" w:type="dxa"/>
            <w:tcBorders>
              <w:top w:val="nil"/>
              <w:left w:val="nil"/>
              <w:bottom w:val="single" w:sz="8" w:space="0" w:color="auto"/>
              <w:right w:val="single" w:sz="8" w:space="0" w:color="auto"/>
            </w:tcBorders>
            <w:shd w:val="clear" w:color="000000" w:fill="FFC7CE"/>
            <w:vAlign w:val="center"/>
            <w:hideMark/>
          </w:tcPr>
          <w:p w14:paraId="64AF2C7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F4A393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4D818DE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E2CD29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897F39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869217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435360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867ABE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C3A773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9FC389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C14013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167FD80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18F42B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FFFF6F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D9806E8"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17D08B2"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27</w:t>
            </w:r>
          </w:p>
        </w:tc>
        <w:tc>
          <w:tcPr>
            <w:tcW w:w="560" w:type="dxa"/>
            <w:tcBorders>
              <w:top w:val="nil"/>
              <w:left w:val="nil"/>
              <w:bottom w:val="single" w:sz="8" w:space="0" w:color="auto"/>
              <w:right w:val="single" w:sz="8" w:space="0" w:color="auto"/>
            </w:tcBorders>
            <w:shd w:val="clear" w:color="000000" w:fill="FFC7CE"/>
            <w:vAlign w:val="center"/>
            <w:hideMark/>
          </w:tcPr>
          <w:p w14:paraId="74C35B8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59BDD4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783E6E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A3DC8B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F48FE8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E5A2F4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4D5932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07A6A5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34EC0D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F497A4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0E5FFF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429A7E4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BEB3CE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A8BBB2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74E7CDFD"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C4DEB83"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28</w:t>
            </w:r>
          </w:p>
        </w:tc>
        <w:tc>
          <w:tcPr>
            <w:tcW w:w="560" w:type="dxa"/>
            <w:tcBorders>
              <w:top w:val="nil"/>
              <w:left w:val="nil"/>
              <w:bottom w:val="single" w:sz="8" w:space="0" w:color="auto"/>
              <w:right w:val="single" w:sz="8" w:space="0" w:color="auto"/>
            </w:tcBorders>
            <w:shd w:val="clear" w:color="000000" w:fill="FFC7CE"/>
            <w:vAlign w:val="center"/>
            <w:hideMark/>
          </w:tcPr>
          <w:p w14:paraId="5450FCE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202C43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F2E68D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277F6E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F48328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FC6E50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C4DB0D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B85D36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80C62E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E3ADFD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3AAA7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4E03D0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79917D5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5D82905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11524D9F"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BD65D31"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29</w:t>
            </w:r>
          </w:p>
        </w:tc>
        <w:tc>
          <w:tcPr>
            <w:tcW w:w="560" w:type="dxa"/>
            <w:tcBorders>
              <w:top w:val="nil"/>
              <w:left w:val="nil"/>
              <w:bottom w:val="single" w:sz="8" w:space="0" w:color="auto"/>
              <w:right w:val="single" w:sz="8" w:space="0" w:color="auto"/>
            </w:tcBorders>
            <w:shd w:val="clear" w:color="000000" w:fill="FFC7CE"/>
            <w:vAlign w:val="center"/>
            <w:hideMark/>
          </w:tcPr>
          <w:p w14:paraId="69C20B6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43D1A5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728F30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8FFD81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A12AD7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994D13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D2C27C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1FE67C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7E0854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B65C6E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A8CDBD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8DAC95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C6A8FE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F1E87F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499ED64F"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D788629"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30</w:t>
            </w:r>
          </w:p>
        </w:tc>
        <w:tc>
          <w:tcPr>
            <w:tcW w:w="560" w:type="dxa"/>
            <w:tcBorders>
              <w:top w:val="nil"/>
              <w:left w:val="nil"/>
              <w:bottom w:val="single" w:sz="8" w:space="0" w:color="auto"/>
              <w:right w:val="single" w:sz="8" w:space="0" w:color="auto"/>
            </w:tcBorders>
            <w:shd w:val="clear" w:color="000000" w:fill="FFC7CE"/>
            <w:vAlign w:val="center"/>
            <w:hideMark/>
          </w:tcPr>
          <w:p w14:paraId="33BF8B9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65BF32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08B24D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51001A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21C1F1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BE16A6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1BBE25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FE6CCD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44C440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CDA595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4FA2639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3D3F49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55B496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A1BDA9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313337C0"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D9078A7"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31</w:t>
            </w:r>
          </w:p>
        </w:tc>
        <w:tc>
          <w:tcPr>
            <w:tcW w:w="560" w:type="dxa"/>
            <w:tcBorders>
              <w:top w:val="nil"/>
              <w:left w:val="nil"/>
              <w:bottom w:val="single" w:sz="8" w:space="0" w:color="auto"/>
              <w:right w:val="single" w:sz="8" w:space="0" w:color="auto"/>
            </w:tcBorders>
            <w:shd w:val="clear" w:color="000000" w:fill="FFC7CE"/>
            <w:vAlign w:val="center"/>
            <w:hideMark/>
          </w:tcPr>
          <w:p w14:paraId="5A71845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FEF108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15A5F8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310101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A453B5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D021FF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590484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B30A81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4ACBF2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22E751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B4DD99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74A1CD4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7E4CD8A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520AA5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73BD369F"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4EE956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32</w:t>
            </w:r>
          </w:p>
        </w:tc>
        <w:tc>
          <w:tcPr>
            <w:tcW w:w="560" w:type="dxa"/>
            <w:tcBorders>
              <w:top w:val="nil"/>
              <w:left w:val="nil"/>
              <w:bottom w:val="single" w:sz="8" w:space="0" w:color="auto"/>
              <w:right w:val="single" w:sz="8" w:space="0" w:color="auto"/>
            </w:tcBorders>
            <w:shd w:val="clear" w:color="000000" w:fill="FFC7CE"/>
            <w:vAlign w:val="center"/>
            <w:hideMark/>
          </w:tcPr>
          <w:p w14:paraId="1FE70D7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DFBDDF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27F9A8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459389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DDCCE1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ADC703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5CA294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79F4CB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54E9E9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426AA6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A62DC1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DA27FE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4E118C1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2376F8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7C03F05"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CE569A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33</w:t>
            </w:r>
          </w:p>
        </w:tc>
        <w:tc>
          <w:tcPr>
            <w:tcW w:w="560" w:type="dxa"/>
            <w:tcBorders>
              <w:top w:val="nil"/>
              <w:left w:val="nil"/>
              <w:bottom w:val="single" w:sz="8" w:space="0" w:color="auto"/>
              <w:right w:val="single" w:sz="8" w:space="0" w:color="auto"/>
            </w:tcBorders>
            <w:shd w:val="clear" w:color="000000" w:fill="FFC7CE"/>
            <w:vAlign w:val="center"/>
            <w:hideMark/>
          </w:tcPr>
          <w:p w14:paraId="4812D0C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4DF78F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C2FA6E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B23586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602D81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627883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5A1C53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A17353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760F98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E50E67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0A62EF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265458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229068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AED96D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6BAEB87"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53E9442"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34</w:t>
            </w:r>
          </w:p>
        </w:tc>
        <w:tc>
          <w:tcPr>
            <w:tcW w:w="560" w:type="dxa"/>
            <w:tcBorders>
              <w:top w:val="nil"/>
              <w:left w:val="nil"/>
              <w:bottom w:val="single" w:sz="8" w:space="0" w:color="auto"/>
              <w:right w:val="single" w:sz="8" w:space="0" w:color="auto"/>
            </w:tcBorders>
            <w:shd w:val="clear" w:color="000000" w:fill="FFC7CE"/>
            <w:vAlign w:val="center"/>
            <w:hideMark/>
          </w:tcPr>
          <w:p w14:paraId="5CCA81F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FE8C05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7F279AC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D68AD1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3C5103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A0BE50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55ED9C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2D44CC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5933B3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C52EE9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496FEC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FB7EFE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E7C51A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256605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2E25A875"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BEA98E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35</w:t>
            </w:r>
          </w:p>
        </w:tc>
        <w:tc>
          <w:tcPr>
            <w:tcW w:w="560" w:type="dxa"/>
            <w:tcBorders>
              <w:top w:val="nil"/>
              <w:left w:val="nil"/>
              <w:bottom w:val="single" w:sz="8" w:space="0" w:color="auto"/>
              <w:right w:val="single" w:sz="8" w:space="0" w:color="auto"/>
            </w:tcBorders>
            <w:shd w:val="clear" w:color="000000" w:fill="FFC7CE"/>
            <w:vAlign w:val="center"/>
            <w:hideMark/>
          </w:tcPr>
          <w:p w14:paraId="61F876E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3F5B94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4D2D32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6FC707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D74510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254C59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92E1CF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919C5B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CC1ACE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D12199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A6BA3B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E75A8B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2D6FFA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D1B5F5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572ACDF5"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5BC632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36</w:t>
            </w:r>
          </w:p>
        </w:tc>
        <w:tc>
          <w:tcPr>
            <w:tcW w:w="560" w:type="dxa"/>
            <w:tcBorders>
              <w:top w:val="nil"/>
              <w:left w:val="nil"/>
              <w:bottom w:val="single" w:sz="8" w:space="0" w:color="auto"/>
              <w:right w:val="single" w:sz="8" w:space="0" w:color="auto"/>
            </w:tcBorders>
            <w:shd w:val="clear" w:color="000000" w:fill="FFC7CE"/>
            <w:vAlign w:val="center"/>
            <w:hideMark/>
          </w:tcPr>
          <w:p w14:paraId="5734900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6874E9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FDFBB9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52C98E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AF291D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6D28AC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621BBD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72F397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9BD2DD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994DBF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EC6549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9A6F20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49ED41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C3BA4B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53043A2A"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02C02CD"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37</w:t>
            </w:r>
          </w:p>
        </w:tc>
        <w:tc>
          <w:tcPr>
            <w:tcW w:w="560" w:type="dxa"/>
            <w:tcBorders>
              <w:top w:val="nil"/>
              <w:left w:val="nil"/>
              <w:bottom w:val="single" w:sz="8" w:space="0" w:color="auto"/>
              <w:right w:val="single" w:sz="8" w:space="0" w:color="auto"/>
            </w:tcBorders>
            <w:shd w:val="clear" w:color="000000" w:fill="FFC7CE"/>
            <w:vAlign w:val="center"/>
            <w:hideMark/>
          </w:tcPr>
          <w:p w14:paraId="5374414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DF9DDB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5BCB9C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142F2B5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09F20C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3B8EFD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8D5256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409B42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350B85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ABCFE2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F6E22F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F41061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C92C95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643D30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470EED87"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438500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38</w:t>
            </w:r>
          </w:p>
        </w:tc>
        <w:tc>
          <w:tcPr>
            <w:tcW w:w="560" w:type="dxa"/>
            <w:tcBorders>
              <w:top w:val="nil"/>
              <w:left w:val="nil"/>
              <w:bottom w:val="single" w:sz="8" w:space="0" w:color="auto"/>
              <w:right w:val="single" w:sz="8" w:space="0" w:color="auto"/>
            </w:tcBorders>
            <w:shd w:val="clear" w:color="000000" w:fill="FFC7CE"/>
            <w:vAlign w:val="center"/>
            <w:hideMark/>
          </w:tcPr>
          <w:p w14:paraId="5F63C0B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0E4021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6312A9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73C7EF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6E05AF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80FAD3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C7438B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1B0D7B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8505E6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E423D8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E3E5E8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9BCFA7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1E0B11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3F5C83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393A6E86"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2BB1E13"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39</w:t>
            </w:r>
          </w:p>
        </w:tc>
        <w:tc>
          <w:tcPr>
            <w:tcW w:w="560" w:type="dxa"/>
            <w:tcBorders>
              <w:top w:val="nil"/>
              <w:left w:val="nil"/>
              <w:bottom w:val="single" w:sz="8" w:space="0" w:color="auto"/>
              <w:right w:val="single" w:sz="8" w:space="0" w:color="auto"/>
            </w:tcBorders>
            <w:shd w:val="clear" w:color="000000" w:fill="FFC7CE"/>
            <w:vAlign w:val="center"/>
            <w:hideMark/>
          </w:tcPr>
          <w:p w14:paraId="7F7D840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D40266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10D966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314EEF1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C3715E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85022E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556AAB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8DF0E7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03992C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BC025E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57AA12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C8427D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4F9F79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49C3F6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15258FE7"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1AEE56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40</w:t>
            </w:r>
          </w:p>
        </w:tc>
        <w:tc>
          <w:tcPr>
            <w:tcW w:w="560" w:type="dxa"/>
            <w:tcBorders>
              <w:top w:val="nil"/>
              <w:left w:val="nil"/>
              <w:bottom w:val="single" w:sz="8" w:space="0" w:color="auto"/>
              <w:right w:val="single" w:sz="8" w:space="0" w:color="auto"/>
            </w:tcBorders>
            <w:shd w:val="clear" w:color="000000" w:fill="FFC7CE"/>
            <w:vAlign w:val="center"/>
            <w:hideMark/>
          </w:tcPr>
          <w:p w14:paraId="7DA4126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A6420F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E525CB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8BB5A9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168EBCE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CF1BB4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0AAE9C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7D6BCA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40F175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1FF874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2F56F6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CBECC4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EAEC8B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257961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DA45DEC"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D0E5673"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41</w:t>
            </w:r>
          </w:p>
        </w:tc>
        <w:tc>
          <w:tcPr>
            <w:tcW w:w="560" w:type="dxa"/>
            <w:tcBorders>
              <w:top w:val="nil"/>
              <w:left w:val="nil"/>
              <w:bottom w:val="single" w:sz="8" w:space="0" w:color="auto"/>
              <w:right w:val="single" w:sz="8" w:space="0" w:color="auto"/>
            </w:tcBorders>
            <w:shd w:val="clear" w:color="000000" w:fill="FFC7CE"/>
            <w:vAlign w:val="center"/>
            <w:hideMark/>
          </w:tcPr>
          <w:p w14:paraId="0A17693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F2B80D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02F9FA72"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B09881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7B66EF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CCBC25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FEB377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DBB51A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6385EE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B9D27E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710589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922FE2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E7E116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56FD0A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4FFA3BA3"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5B41CF8"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42</w:t>
            </w:r>
          </w:p>
        </w:tc>
        <w:tc>
          <w:tcPr>
            <w:tcW w:w="560" w:type="dxa"/>
            <w:tcBorders>
              <w:top w:val="nil"/>
              <w:left w:val="nil"/>
              <w:bottom w:val="single" w:sz="8" w:space="0" w:color="auto"/>
              <w:right w:val="single" w:sz="8" w:space="0" w:color="auto"/>
            </w:tcBorders>
            <w:shd w:val="clear" w:color="000000" w:fill="FFC7CE"/>
            <w:vAlign w:val="center"/>
            <w:hideMark/>
          </w:tcPr>
          <w:p w14:paraId="79C8483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3870B9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ED4A74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7F2124B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58A012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A5B277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6604A73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B90A7C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78238B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9C79FA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A43855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B5FD1C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6003B8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1F786C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1E2A9DAB"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DCEB0A9"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43</w:t>
            </w:r>
          </w:p>
        </w:tc>
        <w:tc>
          <w:tcPr>
            <w:tcW w:w="560" w:type="dxa"/>
            <w:tcBorders>
              <w:top w:val="nil"/>
              <w:left w:val="nil"/>
              <w:bottom w:val="single" w:sz="8" w:space="0" w:color="auto"/>
              <w:right w:val="single" w:sz="8" w:space="0" w:color="auto"/>
            </w:tcBorders>
            <w:shd w:val="clear" w:color="000000" w:fill="FFC7CE"/>
            <w:vAlign w:val="center"/>
            <w:hideMark/>
          </w:tcPr>
          <w:p w14:paraId="0D5C121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02E0BB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1852B4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CD9FF9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22DF6B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85E247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EAACC1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96471C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D6E07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11A382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5E86E8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0E52CC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2F2975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0FA3E8E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5959632F"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3EF61FD"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44</w:t>
            </w:r>
          </w:p>
        </w:tc>
        <w:tc>
          <w:tcPr>
            <w:tcW w:w="560" w:type="dxa"/>
            <w:tcBorders>
              <w:top w:val="nil"/>
              <w:left w:val="nil"/>
              <w:bottom w:val="single" w:sz="8" w:space="0" w:color="auto"/>
              <w:right w:val="single" w:sz="8" w:space="0" w:color="auto"/>
            </w:tcBorders>
            <w:shd w:val="clear" w:color="000000" w:fill="FFC7CE"/>
            <w:vAlign w:val="center"/>
            <w:hideMark/>
          </w:tcPr>
          <w:p w14:paraId="718F21F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B15FE2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5C3214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9DFE90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DFC45C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20EBE8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AAF76C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86CFD0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832A5C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A0E35F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E38C51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2EE732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40C3760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594D26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5CBAFC6E"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53ED5C5"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45</w:t>
            </w:r>
          </w:p>
        </w:tc>
        <w:tc>
          <w:tcPr>
            <w:tcW w:w="560" w:type="dxa"/>
            <w:tcBorders>
              <w:top w:val="nil"/>
              <w:left w:val="nil"/>
              <w:bottom w:val="single" w:sz="8" w:space="0" w:color="auto"/>
              <w:right w:val="single" w:sz="8" w:space="0" w:color="auto"/>
            </w:tcBorders>
            <w:shd w:val="clear" w:color="000000" w:fill="FFC7CE"/>
            <w:vAlign w:val="center"/>
            <w:hideMark/>
          </w:tcPr>
          <w:p w14:paraId="669BBC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F930E9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7A2A68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5DC02A1"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45DB60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A1DE93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888AA5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DFA95E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155ACC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ED1999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9FF280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CAE6D8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AACB29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E4CA09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2BB082F2"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C72EDCB"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46</w:t>
            </w:r>
          </w:p>
        </w:tc>
        <w:tc>
          <w:tcPr>
            <w:tcW w:w="560" w:type="dxa"/>
            <w:tcBorders>
              <w:top w:val="nil"/>
              <w:left w:val="nil"/>
              <w:bottom w:val="single" w:sz="8" w:space="0" w:color="auto"/>
              <w:right w:val="single" w:sz="8" w:space="0" w:color="auto"/>
            </w:tcBorders>
            <w:shd w:val="clear" w:color="000000" w:fill="FFC7CE"/>
            <w:vAlign w:val="center"/>
            <w:hideMark/>
          </w:tcPr>
          <w:p w14:paraId="3019327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1B15E5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C7CED0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F9EBD1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7C95CD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2FABE2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785CC9A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1AB131C9"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ACFBA5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E2BAE8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CD29F7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173BB9A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694ECC7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0F07721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7BD954B9"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D9C464C"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47</w:t>
            </w:r>
          </w:p>
        </w:tc>
        <w:tc>
          <w:tcPr>
            <w:tcW w:w="560" w:type="dxa"/>
            <w:tcBorders>
              <w:top w:val="nil"/>
              <w:left w:val="nil"/>
              <w:bottom w:val="single" w:sz="8" w:space="0" w:color="auto"/>
              <w:right w:val="single" w:sz="8" w:space="0" w:color="auto"/>
            </w:tcBorders>
            <w:shd w:val="clear" w:color="000000" w:fill="FFC7CE"/>
            <w:vAlign w:val="center"/>
            <w:hideMark/>
          </w:tcPr>
          <w:p w14:paraId="5F4196E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2478FE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3E67BB2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C82955D"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8A8E95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30CEFF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25FDC5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42957D47"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BF3EE0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80039B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1BB32F5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42B30B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7F87A6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227BA0E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03770D0C"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B9438FD"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48</w:t>
            </w:r>
          </w:p>
        </w:tc>
        <w:tc>
          <w:tcPr>
            <w:tcW w:w="560" w:type="dxa"/>
            <w:tcBorders>
              <w:top w:val="nil"/>
              <w:left w:val="nil"/>
              <w:bottom w:val="single" w:sz="8" w:space="0" w:color="auto"/>
              <w:right w:val="single" w:sz="8" w:space="0" w:color="auto"/>
            </w:tcBorders>
            <w:shd w:val="clear" w:color="000000" w:fill="FFC7CE"/>
            <w:vAlign w:val="center"/>
            <w:hideMark/>
          </w:tcPr>
          <w:p w14:paraId="605B1E7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2ABE1C5"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700FAB0"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B9E0DA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97E7FB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4F70E63"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4EFC38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0D2E056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399188E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1F3DA28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A9170C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8A18585"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78C34B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8CFB59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7265765"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93C4401"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49</w:t>
            </w:r>
          </w:p>
        </w:tc>
        <w:tc>
          <w:tcPr>
            <w:tcW w:w="560" w:type="dxa"/>
            <w:tcBorders>
              <w:top w:val="nil"/>
              <w:left w:val="nil"/>
              <w:bottom w:val="single" w:sz="8" w:space="0" w:color="auto"/>
              <w:right w:val="single" w:sz="8" w:space="0" w:color="auto"/>
            </w:tcBorders>
            <w:shd w:val="clear" w:color="000000" w:fill="FFC7CE"/>
            <w:vAlign w:val="center"/>
            <w:hideMark/>
          </w:tcPr>
          <w:p w14:paraId="6809882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0B8CC9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C8E35F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6BA296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3ED2AC2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3244C2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128A868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6756D2E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8E52802"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A3C8A8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F9B208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D3CB45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CDE3AE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7486819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6C406A21"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4F399EE"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50</w:t>
            </w:r>
          </w:p>
        </w:tc>
        <w:tc>
          <w:tcPr>
            <w:tcW w:w="560" w:type="dxa"/>
            <w:tcBorders>
              <w:top w:val="nil"/>
              <w:left w:val="nil"/>
              <w:bottom w:val="single" w:sz="8" w:space="0" w:color="auto"/>
              <w:right w:val="single" w:sz="8" w:space="0" w:color="auto"/>
            </w:tcBorders>
            <w:shd w:val="clear" w:color="000000" w:fill="FFC7CE"/>
            <w:vAlign w:val="center"/>
            <w:hideMark/>
          </w:tcPr>
          <w:p w14:paraId="506509F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F3B2B2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BF377B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645A88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95F7AE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EFB597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BA4311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04FC8A7D"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759A14B"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748DA9D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79B87C2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580047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B372AE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E75E789"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10815763"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E345B63"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51</w:t>
            </w:r>
          </w:p>
        </w:tc>
        <w:tc>
          <w:tcPr>
            <w:tcW w:w="560" w:type="dxa"/>
            <w:tcBorders>
              <w:top w:val="nil"/>
              <w:left w:val="nil"/>
              <w:bottom w:val="single" w:sz="8" w:space="0" w:color="auto"/>
              <w:right w:val="single" w:sz="8" w:space="0" w:color="auto"/>
            </w:tcBorders>
            <w:shd w:val="clear" w:color="000000" w:fill="FFC7CE"/>
            <w:vAlign w:val="center"/>
            <w:hideMark/>
          </w:tcPr>
          <w:p w14:paraId="39A2D8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37500A9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4B3F551"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56D6D47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0AA1508B"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699B9546"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10BA81CA"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5E11D050"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6C71742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78246B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3BDF19F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8F409D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452B947E"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33EC6F94"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0A5382FA"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D02238A"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52</w:t>
            </w:r>
          </w:p>
        </w:tc>
        <w:tc>
          <w:tcPr>
            <w:tcW w:w="560" w:type="dxa"/>
            <w:tcBorders>
              <w:top w:val="nil"/>
              <w:left w:val="nil"/>
              <w:bottom w:val="single" w:sz="8" w:space="0" w:color="auto"/>
              <w:right w:val="single" w:sz="8" w:space="0" w:color="auto"/>
            </w:tcBorders>
            <w:shd w:val="clear" w:color="000000" w:fill="FFC7CE"/>
            <w:vAlign w:val="center"/>
            <w:hideMark/>
          </w:tcPr>
          <w:p w14:paraId="661A564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1B6C9FE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13F776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AD36D8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C1D8AB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460659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125AE57"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3D9E15B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74B3428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1C0D02D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3A3320C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67CC230"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B32941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E68ECDC"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317558EA"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0D45623"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53</w:t>
            </w:r>
          </w:p>
        </w:tc>
        <w:tc>
          <w:tcPr>
            <w:tcW w:w="560" w:type="dxa"/>
            <w:tcBorders>
              <w:top w:val="nil"/>
              <w:left w:val="nil"/>
              <w:bottom w:val="single" w:sz="8" w:space="0" w:color="auto"/>
              <w:right w:val="single" w:sz="8" w:space="0" w:color="auto"/>
            </w:tcBorders>
            <w:shd w:val="clear" w:color="000000" w:fill="FFC7CE"/>
            <w:vAlign w:val="center"/>
            <w:hideMark/>
          </w:tcPr>
          <w:p w14:paraId="2CF941B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715B3B3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53FB5AC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CD5C41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FD019E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D7F2084"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210F411F"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6141FB9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B5D5B3F"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07824AB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C7A201C"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42E97C7"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A81A3AD"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0A7123C1"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r>
      <w:tr w:rsidR="00D84121" w:rsidRPr="004065E8" w14:paraId="767FB44F"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DE0CC84"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54</w:t>
            </w:r>
          </w:p>
        </w:tc>
        <w:tc>
          <w:tcPr>
            <w:tcW w:w="560" w:type="dxa"/>
            <w:tcBorders>
              <w:top w:val="nil"/>
              <w:left w:val="nil"/>
              <w:bottom w:val="single" w:sz="8" w:space="0" w:color="auto"/>
              <w:right w:val="single" w:sz="8" w:space="0" w:color="auto"/>
            </w:tcBorders>
            <w:shd w:val="clear" w:color="000000" w:fill="C6EFCE"/>
            <w:vAlign w:val="center"/>
            <w:hideMark/>
          </w:tcPr>
          <w:p w14:paraId="3412D70B"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51D09AD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AD0D56A"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8981CE6"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E9971C8"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2FAED169"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60A4751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C7CE"/>
            <w:vAlign w:val="center"/>
            <w:hideMark/>
          </w:tcPr>
          <w:p w14:paraId="202E0725"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0D4EAF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346B50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6A9AFF2A"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73BEE9C"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313DB6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786B94E"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r>
      <w:tr w:rsidR="00D84121" w:rsidRPr="004065E8" w14:paraId="11AF7702"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C3525C6"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55</w:t>
            </w:r>
          </w:p>
        </w:tc>
        <w:tc>
          <w:tcPr>
            <w:tcW w:w="560" w:type="dxa"/>
            <w:tcBorders>
              <w:top w:val="nil"/>
              <w:left w:val="nil"/>
              <w:bottom w:val="single" w:sz="8" w:space="0" w:color="auto"/>
              <w:right w:val="single" w:sz="8" w:space="0" w:color="auto"/>
            </w:tcBorders>
            <w:shd w:val="clear" w:color="000000" w:fill="FFC7CE"/>
            <w:vAlign w:val="center"/>
            <w:hideMark/>
          </w:tcPr>
          <w:p w14:paraId="3DF6E62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43E791F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C6EFCE"/>
            <w:vAlign w:val="center"/>
            <w:hideMark/>
          </w:tcPr>
          <w:p w14:paraId="25D6EAD3"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40FB686F"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C6EFCE"/>
            <w:vAlign w:val="center"/>
            <w:hideMark/>
          </w:tcPr>
          <w:p w14:paraId="07E2449E" w14:textId="77777777" w:rsidR="00D84121" w:rsidRPr="004065E8" w:rsidRDefault="00D84121" w:rsidP="007F2847">
            <w:pPr>
              <w:spacing w:after="0"/>
              <w:jc w:val="center"/>
              <w:rPr>
                <w:rFonts w:ascii="Arial" w:eastAsia="Times New Roman" w:hAnsi="Arial" w:cs="Arial"/>
                <w:color w:val="006100"/>
                <w:sz w:val="13"/>
                <w:szCs w:val="13"/>
              </w:rPr>
            </w:pPr>
            <w:r w:rsidRPr="004065E8">
              <w:rPr>
                <w:rFonts w:ascii="Arial" w:eastAsia="Times New Roman" w:hAnsi="Arial" w:cs="Arial"/>
                <w:color w:val="006100"/>
                <w:sz w:val="13"/>
                <w:szCs w:val="13"/>
              </w:rPr>
              <w:t>F</w:t>
            </w:r>
          </w:p>
        </w:tc>
        <w:tc>
          <w:tcPr>
            <w:tcW w:w="560" w:type="dxa"/>
            <w:tcBorders>
              <w:top w:val="nil"/>
              <w:left w:val="nil"/>
              <w:bottom w:val="single" w:sz="8" w:space="0" w:color="auto"/>
              <w:right w:val="single" w:sz="8" w:space="0" w:color="auto"/>
            </w:tcBorders>
            <w:shd w:val="clear" w:color="000000" w:fill="FFEB9C"/>
            <w:vAlign w:val="center"/>
            <w:hideMark/>
          </w:tcPr>
          <w:p w14:paraId="0E6F1028"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55CB8F3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EB9C"/>
            <w:vAlign w:val="center"/>
            <w:hideMark/>
          </w:tcPr>
          <w:p w14:paraId="7D4141A2" w14:textId="77777777" w:rsidR="00D84121" w:rsidRPr="004065E8" w:rsidRDefault="00D84121" w:rsidP="007F2847">
            <w:pPr>
              <w:spacing w:after="0"/>
              <w:jc w:val="center"/>
              <w:rPr>
                <w:rFonts w:ascii="Arial" w:eastAsia="Times New Roman" w:hAnsi="Arial" w:cs="Arial"/>
                <w:color w:val="9C5700"/>
                <w:sz w:val="13"/>
                <w:szCs w:val="13"/>
              </w:rPr>
            </w:pPr>
            <w:r w:rsidRPr="004065E8">
              <w:rPr>
                <w:rFonts w:ascii="Arial" w:eastAsia="Times New Roman" w:hAnsi="Arial" w:cs="Arial"/>
                <w:color w:val="9C5700"/>
                <w:sz w:val="13"/>
                <w:szCs w:val="13"/>
              </w:rPr>
              <w:t>U</w:t>
            </w:r>
          </w:p>
        </w:tc>
        <w:tc>
          <w:tcPr>
            <w:tcW w:w="560" w:type="dxa"/>
            <w:tcBorders>
              <w:top w:val="nil"/>
              <w:left w:val="nil"/>
              <w:bottom w:val="single" w:sz="8" w:space="0" w:color="auto"/>
              <w:right w:val="single" w:sz="8" w:space="0" w:color="auto"/>
            </w:tcBorders>
            <w:shd w:val="clear" w:color="000000" w:fill="FFC7CE"/>
            <w:vAlign w:val="center"/>
            <w:hideMark/>
          </w:tcPr>
          <w:p w14:paraId="4B7FE733"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4D5796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0C9F3126"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522D324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AEEC5D4"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c>
          <w:tcPr>
            <w:tcW w:w="560" w:type="dxa"/>
            <w:tcBorders>
              <w:top w:val="nil"/>
              <w:left w:val="nil"/>
              <w:bottom w:val="single" w:sz="8" w:space="0" w:color="auto"/>
              <w:right w:val="single" w:sz="8" w:space="0" w:color="auto"/>
            </w:tcBorders>
            <w:shd w:val="clear" w:color="000000" w:fill="FFC7CE"/>
            <w:vAlign w:val="center"/>
            <w:hideMark/>
          </w:tcPr>
          <w:p w14:paraId="25282F68" w14:textId="77777777" w:rsidR="00D84121" w:rsidRPr="004065E8" w:rsidRDefault="00D84121" w:rsidP="007F2847">
            <w:pPr>
              <w:spacing w:after="0"/>
              <w:jc w:val="center"/>
              <w:rPr>
                <w:rFonts w:ascii="Arial" w:eastAsia="Times New Roman" w:hAnsi="Arial" w:cs="Arial"/>
                <w:color w:val="9C0006"/>
                <w:sz w:val="13"/>
                <w:szCs w:val="13"/>
              </w:rPr>
            </w:pPr>
            <w:r w:rsidRPr="004065E8">
              <w:rPr>
                <w:rFonts w:ascii="Arial" w:eastAsia="Times New Roman" w:hAnsi="Arial" w:cs="Arial"/>
                <w:color w:val="9C0006"/>
                <w:sz w:val="13"/>
                <w:szCs w:val="13"/>
              </w:rPr>
              <w:t>D</w:t>
            </w:r>
          </w:p>
        </w:tc>
      </w:tr>
      <w:tr w:rsidR="00D84121" w:rsidRPr="004065E8" w14:paraId="6A7F7146"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375537B"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 xml:space="preserve">56 – 254 </w:t>
            </w:r>
          </w:p>
        </w:tc>
        <w:tc>
          <w:tcPr>
            <w:tcW w:w="7840" w:type="dxa"/>
            <w:gridSpan w:val="14"/>
            <w:tcBorders>
              <w:top w:val="single" w:sz="8" w:space="0" w:color="auto"/>
              <w:left w:val="nil"/>
              <w:bottom w:val="single" w:sz="8" w:space="0" w:color="auto"/>
              <w:right w:val="single" w:sz="8" w:space="0" w:color="000000"/>
            </w:tcBorders>
            <w:shd w:val="clear" w:color="auto" w:fill="auto"/>
            <w:vAlign w:val="center"/>
            <w:hideMark/>
          </w:tcPr>
          <w:p w14:paraId="171061AA"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Reserved</w:t>
            </w:r>
          </w:p>
        </w:tc>
      </w:tr>
      <w:tr w:rsidR="00D84121" w:rsidRPr="004065E8" w14:paraId="0B22A1D6" w14:textId="77777777" w:rsidTr="007F2847">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6298550"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255</w:t>
            </w:r>
          </w:p>
        </w:tc>
        <w:tc>
          <w:tcPr>
            <w:tcW w:w="7840" w:type="dxa"/>
            <w:gridSpan w:val="14"/>
            <w:tcBorders>
              <w:top w:val="single" w:sz="8" w:space="0" w:color="auto"/>
              <w:left w:val="nil"/>
              <w:bottom w:val="single" w:sz="8" w:space="0" w:color="auto"/>
              <w:right w:val="single" w:sz="8" w:space="0" w:color="000000"/>
            </w:tcBorders>
            <w:shd w:val="clear" w:color="auto" w:fill="auto"/>
            <w:vAlign w:val="center"/>
            <w:hideMark/>
          </w:tcPr>
          <w:p w14:paraId="71EC23B4" w14:textId="77777777" w:rsidR="00D84121" w:rsidRPr="004065E8" w:rsidRDefault="00D84121" w:rsidP="007F2847">
            <w:pPr>
              <w:spacing w:after="0"/>
              <w:jc w:val="center"/>
              <w:rPr>
                <w:rFonts w:ascii="Arial" w:eastAsia="Times New Roman" w:hAnsi="Arial" w:cs="Arial"/>
                <w:color w:val="000000"/>
                <w:sz w:val="13"/>
                <w:szCs w:val="13"/>
              </w:rPr>
            </w:pPr>
            <w:r w:rsidRPr="004065E8">
              <w:rPr>
                <w:rFonts w:ascii="Arial" w:eastAsia="Times New Roman" w:hAnsi="Arial" w:cs="Arial"/>
                <w:color w:val="000000"/>
                <w:sz w:val="13"/>
                <w:szCs w:val="13"/>
              </w:rPr>
              <w:t xml:space="preserve">UE determines the slot format for the slot based on </w:t>
            </w:r>
            <w:proofErr w:type="spellStart"/>
            <w:r w:rsidRPr="004065E8">
              <w:rPr>
                <w:rFonts w:ascii="Arial" w:eastAsia="Times New Roman" w:hAnsi="Arial" w:cs="Arial"/>
                <w:i/>
                <w:iCs/>
                <w:color w:val="000000"/>
                <w:sz w:val="13"/>
                <w:szCs w:val="13"/>
              </w:rPr>
              <w:t>tdd</w:t>
            </w:r>
            <w:proofErr w:type="spellEnd"/>
            <w:r w:rsidRPr="004065E8">
              <w:rPr>
                <w:rFonts w:ascii="Arial" w:eastAsia="Times New Roman" w:hAnsi="Arial" w:cs="Arial"/>
                <w:i/>
                <w:iCs/>
                <w:color w:val="000000"/>
                <w:sz w:val="13"/>
                <w:szCs w:val="13"/>
              </w:rPr>
              <w:t>-UL-DL-</w:t>
            </w:r>
            <w:proofErr w:type="spellStart"/>
            <w:r w:rsidRPr="004065E8">
              <w:rPr>
                <w:rFonts w:ascii="Arial" w:eastAsia="Times New Roman" w:hAnsi="Arial" w:cs="Arial"/>
                <w:i/>
                <w:iCs/>
                <w:color w:val="000000"/>
                <w:sz w:val="13"/>
                <w:szCs w:val="13"/>
              </w:rPr>
              <w:t>ConfigurationCommon</w:t>
            </w:r>
            <w:proofErr w:type="spellEnd"/>
            <w:r w:rsidRPr="004065E8">
              <w:rPr>
                <w:rFonts w:ascii="Arial" w:eastAsia="Times New Roman" w:hAnsi="Arial" w:cs="Arial"/>
                <w:color w:val="000000"/>
                <w:sz w:val="13"/>
                <w:szCs w:val="13"/>
              </w:rPr>
              <w:t xml:space="preserve">, or </w:t>
            </w:r>
            <w:proofErr w:type="spellStart"/>
            <w:r w:rsidRPr="004065E8">
              <w:rPr>
                <w:rFonts w:ascii="Arial" w:eastAsia="Times New Roman" w:hAnsi="Arial" w:cs="Arial"/>
                <w:i/>
                <w:iCs/>
                <w:color w:val="000000"/>
                <w:sz w:val="13"/>
                <w:szCs w:val="13"/>
              </w:rPr>
              <w:t>tdd</w:t>
            </w:r>
            <w:proofErr w:type="spellEnd"/>
            <w:r w:rsidRPr="004065E8">
              <w:rPr>
                <w:rFonts w:ascii="Arial" w:eastAsia="Times New Roman" w:hAnsi="Arial" w:cs="Arial"/>
                <w:i/>
                <w:iCs/>
                <w:color w:val="000000"/>
                <w:sz w:val="13"/>
                <w:szCs w:val="13"/>
              </w:rPr>
              <w:t>-UL-DL-</w:t>
            </w:r>
            <w:proofErr w:type="spellStart"/>
            <w:r w:rsidRPr="004065E8">
              <w:rPr>
                <w:rFonts w:ascii="Arial" w:eastAsia="Times New Roman" w:hAnsi="Arial" w:cs="Arial"/>
                <w:i/>
                <w:iCs/>
                <w:color w:val="000000"/>
                <w:sz w:val="13"/>
                <w:szCs w:val="13"/>
              </w:rPr>
              <w:t>ConfigurationDedicated</w:t>
            </w:r>
            <w:proofErr w:type="spellEnd"/>
            <w:r w:rsidRPr="004065E8">
              <w:rPr>
                <w:rFonts w:ascii="Arial" w:eastAsia="Times New Roman" w:hAnsi="Arial" w:cs="Arial"/>
                <w:color w:val="000000"/>
                <w:sz w:val="13"/>
                <w:szCs w:val="13"/>
              </w:rPr>
              <w:t xml:space="preserve"> and, if any, on detected DCI formats</w:t>
            </w:r>
          </w:p>
        </w:tc>
      </w:tr>
    </w:tbl>
    <w:p w14:paraId="4AA74284" w14:textId="77777777" w:rsidR="00D84121" w:rsidRPr="00B11D07" w:rsidRDefault="00D84121" w:rsidP="00D8412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3881F46D" w14:textId="77777777" w:rsidR="004D57E7" w:rsidRDefault="004D57E7" w:rsidP="00D84121">
      <w:pPr>
        <w:pStyle w:val="BodyText"/>
        <w:spacing w:after="0"/>
        <w:ind w:firstLine="288"/>
        <w:rPr>
          <w:rFonts w:eastAsia="Times New Roman" w:cs="Times"/>
          <w:color w:val="000000"/>
          <w:sz w:val="22"/>
          <w:szCs w:val="22"/>
          <w:lang w:eastAsia="ko-KR"/>
        </w:rPr>
      </w:pPr>
    </w:p>
    <w:p w14:paraId="2578E301" w14:textId="6FFF8443" w:rsidR="00D84121" w:rsidRDefault="00D84121" w:rsidP="00D84121">
      <w:pPr>
        <w:pStyle w:val="BodyText"/>
        <w:spacing w:after="0"/>
        <w:ind w:firstLine="288"/>
        <w:rPr>
          <w:rFonts w:eastAsia="Times New Roman" w:cs="Times"/>
          <w:color w:val="000000"/>
          <w:sz w:val="22"/>
          <w:szCs w:val="22"/>
          <w:lang w:eastAsia="ko-KR"/>
        </w:rPr>
      </w:pPr>
      <w:r w:rsidRPr="006035FA">
        <w:rPr>
          <w:rFonts w:eastAsia="Times New Roman" w:cs="Times"/>
          <w:color w:val="000000"/>
          <w:sz w:val="22"/>
          <w:szCs w:val="22"/>
          <w:lang w:eastAsia="ko-KR"/>
        </w:rPr>
        <w:lastRenderedPageBreak/>
        <w:t xml:space="preserve">In NR, for TDD operation, a UE may be configured by higher layers to operate with a specific pattern of UL, DL and flexible (F) slots and symbols per slot. For example, the RRC parameter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ConfigurationCommon</w:t>
      </w:r>
      <w:proofErr w:type="spellEnd"/>
      <w:r w:rsidRPr="006035FA">
        <w:rPr>
          <w:rFonts w:eastAsia="Times New Roman" w:cs="Times"/>
          <w:color w:val="000000"/>
          <w:sz w:val="22"/>
          <w:szCs w:val="22"/>
          <w:lang w:eastAsia="ko-KR"/>
        </w:rPr>
        <w:t xml:space="preserve">, provides the general pattern of slots within the configured periodicity. A UE may be additionally provided parameter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ConfigurationDedicated</w:t>
      </w:r>
      <w:proofErr w:type="spellEnd"/>
      <w:r w:rsidRPr="006035FA">
        <w:rPr>
          <w:rFonts w:eastAsia="Times New Roman" w:cs="Times"/>
          <w:color w:val="000000"/>
          <w:sz w:val="22"/>
          <w:szCs w:val="22"/>
          <w:lang w:eastAsia="ko-KR"/>
        </w:rPr>
        <w:t xml:space="preserve"> to override flexible symbols per slot over the number of slots indicated by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ConfigurationCommon</w:t>
      </w:r>
      <w:proofErr w:type="spellEnd"/>
      <w:r w:rsidRPr="006035FA">
        <w:rPr>
          <w:rFonts w:eastAsia="Times New Roman" w:cs="Times"/>
          <w:color w:val="000000"/>
          <w:sz w:val="22"/>
          <w:szCs w:val="22"/>
          <w:lang w:eastAsia="ko-KR"/>
        </w:rPr>
        <w:t xml:space="preserve">. For a set of symbols of a slot that are indicated as flexible by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ConfigurationCommon</w:t>
      </w:r>
      <w:proofErr w:type="spellEnd"/>
      <w:r w:rsidRPr="006035FA">
        <w:rPr>
          <w:rFonts w:eastAsia="Times New Roman" w:cs="Times"/>
          <w:color w:val="000000"/>
          <w:sz w:val="22"/>
          <w:szCs w:val="22"/>
          <w:lang w:eastAsia="ko-KR"/>
        </w:rPr>
        <w:t xml:space="preserve">, or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ConfigurationDedicated</w:t>
      </w:r>
      <w:proofErr w:type="spellEnd"/>
      <w:r w:rsidRPr="006035FA">
        <w:rPr>
          <w:rFonts w:eastAsia="Times New Roman" w:cs="Times"/>
          <w:color w:val="000000"/>
          <w:sz w:val="22"/>
          <w:szCs w:val="22"/>
          <w:lang w:eastAsia="ko-KR"/>
        </w:rPr>
        <w:t>, a UE may receive a DCI format 2_0 with an SFI-index field value that may indicate a new slot format [2].</w:t>
      </w:r>
      <w:r>
        <w:rPr>
          <w:rFonts w:eastAsia="Times New Roman" w:cs="Times"/>
          <w:color w:val="000000"/>
          <w:sz w:val="22"/>
          <w:szCs w:val="22"/>
          <w:lang w:eastAsia="ko-KR"/>
        </w:rPr>
        <w:t xml:space="preserve"> </w:t>
      </w:r>
    </w:p>
    <w:p w14:paraId="544BA137" w14:textId="77777777" w:rsidR="00D84121" w:rsidRDefault="00D84121" w:rsidP="00F51B7B">
      <w:pPr>
        <w:pStyle w:val="BodyText"/>
        <w:spacing w:after="0"/>
        <w:ind w:firstLine="288"/>
        <w:rPr>
          <w:rFonts w:eastAsia="Times New Roman" w:cs="Times"/>
          <w:color w:val="000000"/>
          <w:sz w:val="22"/>
          <w:szCs w:val="22"/>
          <w:lang w:eastAsia="ko-KR"/>
        </w:rPr>
      </w:pPr>
    </w:p>
    <w:p w14:paraId="02FF3C37" w14:textId="44E8CE42" w:rsidR="00F51B7B" w:rsidRDefault="00F51B7B" w:rsidP="00F51B7B">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As shown in Table 1, t</w:t>
      </w:r>
      <w:r w:rsidRPr="00661223">
        <w:rPr>
          <w:rFonts w:eastAsia="Times New Roman" w:cs="Times"/>
          <w:color w:val="000000"/>
          <w:sz w:val="22"/>
          <w:szCs w:val="22"/>
          <w:lang w:eastAsia="ko-KR"/>
        </w:rPr>
        <w:t xml:space="preserve">here are 56 slot format combinations that are defined </w:t>
      </w:r>
      <w:r>
        <w:rPr>
          <w:rFonts w:eastAsia="Times New Roman" w:cs="Times"/>
          <w:color w:val="000000"/>
          <w:sz w:val="22"/>
          <w:szCs w:val="22"/>
          <w:lang w:eastAsia="ko-KR"/>
        </w:rPr>
        <w:t xml:space="preserve">for the basic TDD operation </w:t>
      </w:r>
      <w:r w:rsidRPr="00661223">
        <w:rPr>
          <w:rFonts w:eastAsia="Times New Roman" w:cs="Times"/>
          <w:color w:val="000000"/>
          <w:sz w:val="22"/>
          <w:szCs w:val="22"/>
          <w:lang w:eastAsia="ko-KR"/>
        </w:rPr>
        <w:t>in Rel-16 NR</w:t>
      </w:r>
      <w:r>
        <w:rPr>
          <w:rFonts w:eastAsia="Times New Roman" w:cs="Times"/>
          <w:color w:val="000000"/>
          <w:sz w:val="22"/>
          <w:szCs w:val="22"/>
          <w:lang w:eastAsia="ko-KR"/>
        </w:rPr>
        <w:t xml:space="preserve"> [2]</w:t>
      </w:r>
      <w:r w:rsidRPr="00661223">
        <w:rPr>
          <w:rFonts w:eastAsia="Times New Roman" w:cs="Times"/>
          <w:color w:val="000000"/>
          <w:sz w:val="22"/>
          <w:szCs w:val="22"/>
          <w:lang w:eastAsia="ko-KR"/>
        </w:rPr>
        <w:t>.</w:t>
      </w:r>
      <w:r w:rsidRPr="00FB1867">
        <w:rPr>
          <w:rFonts w:eastAsia="Times New Roman" w:cs="Times"/>
          <w:color w:val="000000"/>
          <w:sz w:val="22"/>
          <w:szCs w:val="22"/>
          <w:lang w:eastAsia="ko-KR"/>
        </w:rPr>
        <w:t xml:space="preserve"> </w:t>
      </w:r>
      <w:r w:rsidR="00D84121">
        <w:rPr>
          <w:rFonts w:eastAsia="Times New Roman" w:cs="Times"/>
          <w:color w:val="000000"/>
          <w:sz w:val="22"/>
          <w:szCs w:val="22"/>
          <w:lang w:val="en-GB" w:eastAsia="ko-KR"/>
        </w:rPr>
        <w:t>It can be observed from Table 1 that 20% of the slot formats does not have sufficient U/F symbols to be used for completing a 4 symbol SRS transmission. For example, for slot format 5, there is only 3 symbols that can be potentially used by the scheduler for a 4-symbol SRS transmission.</w:t>
      </w:r>
    </w:p>
    <w:p w14:paraId="07A55381" w14:textId="77777777" w:rsidR="00A36975" w:rsidRDefault="00A36975" w:rsidP="00F51B7B">
      <w:pPr>
        <w:pStyle w:val="BodyText"/>
        <w:spacing w:after="0"/>
        <w:ind w:firstLine="288"/>
        <w:rPr>
          <w:rFonts w:eastAsia="Times New Roman" w:cs="Times"/>
          <w:color w:val="000000"/>
          <w:sz w:val="22"/>
          <w:szCs w:val="22"/>
          <w:lang w:eastAsia="ko-KR"/>
        </w:rPr>
      </w:pPr>
    </w:p>
    <w:p w14:paraId="09C95D86" w14:textId="090A4442" w:rsidR="004D57E7" w:rsidRDefault="004D57E7" w:rsidP="004D57E7">
      <w:pPr>
        <w:pStyle w:val="BodyText"/>
        <w:spacing w:after="0"/>
        <w:ind w:firstLine="288"/>
        <w:rPr>
          <w:sz w:val="22"/>
        </w:rPr>
      </w:pPr>
      <w:r>
        <w:rPr>
          <w:sz w:val="22"/>
        </w:rPr>
        <w:fldChar w:fldCharType="begin"/>
      </w:r>
      <w:r>
        <w:rPr>
          <w:sz w:val="22"/>
        </w:rPr>
        <w:instrText xml:space="preserve"> REF _Ref52971525 \h </w:instrText>
      </w:r>
      <w:r>
        <w:rPr>
          <w:sz w:val="22"/>
        </w:rPr>
      </w:r>
      <w:r>
        <w:rPr>
          <w:sz w:val="22"/>
        </w:rPr>
        <w:fldChar w:fldCharType="separate"/>
      </w:r>
      <w:r w:rsidRPr="00A6478E">
        <w:rPr>
          <w:sz w:val="22"/>
          <w:szCs w:val="22"/>
        </w:rPr>
        <w:t xml:space="preserve">Figure </w:t>
      </w:r>
      <w:r>
        <w:rPr>
          <w:noProof/>
          <w:sz w:val="22"/>
          <w:szCs w:val="22"/>
        </w:rPr>
        <w:t>2</w:t>
      </w:r>
      <w:r>
        <w:rPr>
          <w:sz w:val="22"/>
        </w:rPr>
        <w:fldChar w:fldCharType="end"/>
      </w:r>
      <w:r>
        <w:rPr>
          <w:sz w:val="22"/>
        </w:rPr>
        <w:t xml:space="preserve"> shows an example of slot format indication by the triggering DCI for aperiodic SRS transmission. As shown, even if the indicated slot for SRS transmission may be a flexible slot with some symbols allocated for an UL transmission, it may still not have enough symbols to accommodate the SRS transmission. Therefore, the triggering DCI may either change the slot type to a fully UL slot as shown in </w:t>
      </w:r>
      <w:r>
        <w:rPr>
          <w:sz w:val="22"/>
        </w:rPr>
        <w:fldChar w:fldCharType="begin"/>
      </w:r>
      <w:r>
        <w:rPr>
          <w:sz w:val="22"/>
        </w:rPr>
        <w:instrText xml:space="preserve"> REF _Ref52971525 \h </w:instrText>
      </w:r>
      <w:r>
        <w:rPr>
          <w:sz w:val="22"/>
        </w:rPr>
      </w:r>
      <w:r>
        <w:rPr>
          <w:sz w:val="22"/>
        </w:rPr>
        <w:fldChar w:fldCharType="separate"/>
      </w:r>
      <w:r w:rsidRPr="00A6478E">
        <w:rPr>
          <w:sz w:val="22"/>
          <w:szCs w:val="22"/>
        </w:rPr>
        <w:t xml:space="preserve">Figure </w:t>
      </w:r>
      <w:r>
        <w:rPr>
          <w:noProof/>
          <w:sz w:val="22"/>
          <w:szCs w:val="22"/>
        </w:rPr>
        <w:t>2</w:t>
      </w:r>
      <w:r>
        <w:rPr>
          <w:sz w:val="22"/>
        </w:rPr>
        <w:fldChar w:fldCharType="end"/>
      </w:r>
      <w:r>
        <w:rPr>
          <w:sz w:val="22"/>
        </w:rPr>
        <w:t xml:space="preserve">-a or change the slot format to another flexible format with more UL symbols as shown in </w:t>
      </w:r>
      <w:r>
        <w:rPr>
          <w:sz w:val="22"/>
        </w:rPr>
        <w:fldChar w:fldCharType="begin"/>
      </w:r>
      <w:r>
        <w:rPr>
          <w:sz w:val="22"/>
        </w:rPr>
        <w:instrText xml:space="preserve"> REF _Ref52971525 \h </w:instrText>
      </w:r>
      <w:r>
        <w:rPr>
          <w:sz w:val="22"/>
        </w:rPr>
      </w:r>
      <w:r>
        <w:rPr>
          <w:sz w:val="22"/>
        </w:rPr>
        <w:fldChar w:fldCharType="separate"/>
      </w:r>
      <w:r w:rsidRPr="00A6478E">
        <w:rPr>
          <w:sz w:val="22"/>
          <w:szCs w:val="22"/>
        </w:rPr>
        <w:t xml:space="preserve">Figure </w:t>
      </w:r>
      <w:r>
        <w:rPr>
          <w:noProof/>
          <w:sz w:val="22"/>
          <w:szCs w:val="22"/>
        </w:rPr>
        <w:t>2</w:t>
      </w:r>
      <w:r>
        <w:rPr>
          <w:sz w:val="22"/>
        </w:rPr>
        <w:fldChar w:fldCharType="end"/>
      </w:r>
      <w:r>
        <w:rPr>
          <w:sz w:val="22"/>
        </w:rPr>
        <w:t>-b.</w:t>
      </w:r>
    </w:p>
    <w:p w14:paraId="03D10788" w14:textId="77777777" w:rsidR="004D57E7" w:rsidRDefault="004D57E7" w:rsidP="004D57E7">
      <w:pPr>
        <w:pStyle w:val="BodyText"/>
        <w:spacing w:after="0"/>
        <w:ind w:firstLine="288"/>
        <w:rPr>
          <w:sz w:val="22"/>
        </w:rPr>
      </w:pPr>
    </w:p>
    <w:p w14:paraId="68BA1762" w14:textId="652A5689" w:rsidR="00A36975" w:rsidRDefault="004065E8" w:rsidP="00A36975">
      <w:pPr>
        <w:pStyle w:val="BodyText"/>
        <w:spacing w:after="0"/>
        <w:rPr>
          <w:sz w:val="22"/>
        </w:rPr>
      </w:pPr>
      <w:r>
        <w:object w:dxaOrig="9170" w:dyaOrig="7440" w14:anchorId="16662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81.5pt" o:ole="">
            <v:imagedata r:id="rId12" o:title=""/>
          </v:shape>
          <o:OLEObject Type="Embed" ProgID="Visio.Drawing.15" ShapeID="_x0000_i1025" DrawAspect="Content" ObjectID="_1672341507" r:id="rId13"/>
        </w:object>
      </w:r>
    </w:p>
    <w:p w14:paraId="462004A9" w14:textId="1B1E7D8C" w:rsidR="00A36975" w:rsidRPr="00A6478E" w:rsidRDefault="00A36975" w:rsidP="00A36975">
      <w:pPr>
        <w:pStyle w:val="Caption"/>
        <w:jc w:val="center"/>
        <w:rPr>
          <w:sz w:val="22"/>
          <w:szCs w:val="22"/>
        </w:rPr>
      </w:pPr>
      <w:bookmarkStart w:id="12" w:name="_Ref52971525"/>
      <w:r w:rsidRPr="00A6478E">
        <w:rPr>
          <w:sz w:val="22"/>
          <w:szCs w:val="22"/>
        </w:rPr>
        <w:t xml:space="preserve">Figure </w:t>
      </w:r>
      <w:r w:rsidRPr="00A6478E">
        <w:rPr>
          <w:sz w:val="22"/>
          <w:szCs w:val="22"/>
        </w:rPr>
        <w:fldChar w:fldCharType="begin"/>
      </w:r>
      <w:r w:rsidRPr="00A6478E">
        <w:rPr>
          <w:sz w:val="22"/>
          <w:szCs w:val="22"/>
        </w:rPr>
        <w:instrText xml:space="preserve"> SEQ Figure \* ARABIC </w:instrText>
      </w:r>
      <w:r w:rsidRPr="00A6478E">
        <w:rPr>
          <w:sz w:val="22"/>
          <w:szCs w:val="22"/>
        </w:rPr>
        <w:fldChar w:fldCharType="separate"/>
      </w:r>
      <w:r w:rsidR="004D57E7">
        <w:rPr>
          <w:noProof/>
          <w:sz w:val="22"/>
          <w:szCs w:val="22"/>
        </w:rPr>
        <w:t>2</w:t>
      </w:r>
      <w:r w:rsidRPr="00A6478E">
        <w:rPr>
          <w:sz w:val="22"/>
          <w:szCs w:val="22"/>
        </w:rPr>
        <w:fldChar w:fldCharType="end"/>
      </w:r>
      <w:bookmarkEnd w:id="12"/>
      <w:r w:rsidRPr="00A6478E">
        <w:rPr>
          <w:sz w:val="22"/>
          <w:szCs w:val="22"/>
        </w:rPr>
        <w:t xml:space="preserve"> – Slot format indication for aperiodic SRS transmission</w:t>
      </w:r>
    </w:p>
    <w:p w14:paraId="0142D988" w14:textId="1BE2705F" w:rsidR="00F51B7B" w:rsidRPr="00661223" w:rsidRDefault="00F51B7B" w:rsidP="00DA5974">
      <w:pPr>
        <w:spacing w:after="0"/>
        <w:contextualSpacing/>
        <w:jc w:val="both"/>
        <w:rPr>
          <w:rFonts w:cs="Times"/>
          <w:i/>
          <w:sz w:val="22"/>
        </w:rPr>
      </w:pPr>
      <w:r w:rsidRPr="00661223">
        <w:rPr>
          <w:rFonts w:ascii="Times" w:hAnsi="Times" w:cs="Times"/>
          <w:b/>
          <w:i/>
          <w:sz w:val="22"/>
        </w:rPr>
        <w:lastRenderedPageBreak/>
        <w:t xml:space="preserve">Observation </w:t>
      </w:r>
      <w:r w:rsidR="00DA5974">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00DA5974">
        <w:rPr>
          <w:rFonts w:cs="Times"/>
          <w:i/>
          <w:sz w:val="22"/>
        </w:rPr>
        <w:t>E</w:t>
      </w:r>
      <w:r w:rsidR="00DA5974" w:rsidRPr="00DA5974">
        <w:rPr>
          <w:rFonts w:cs="Times"/>
          <w:i/>
          <w:sz w:val="22"/>
        </w:rPr>
        <w:t>ven if the indicated slot for SRS transmission may be a flexible slot</w:t>
      </w:r>
      <w:r w:rsidR="00F7047B">
        <w:rPr>
          <w:rFonts w:cs="Times"/>
          <w:i/>
          <w:sz w:val="22"/>
        </w:rPr>
        <w:t xml:space="preserve"> (F)</w:t>
      </w:r>
      <w:r w:rsidR="00DA5974" w:rsidRPr="00DA5974">
        <w:rPr>
          <w:rFonts w:cs="Times"/>
          <w:i/>
          <w:sz w:val="22"/>
        </w:rPr>
        <w:t xml:space="preserve">, it may still not have enough symbols to accommodate the </w:t>
      </w:r>
      <w:r w:rsidR="00DA5974">
        <w:rPr>
          <w:rFonts w:cs="Times"/>
          <w:i/>
          <w:sz w:val="22"/>
        </w:rPr>
        <w:t xml:space="preserve">required symbols for </w:t>
      </w:r>
      <w:r w:rsidR="00DA5974" w:rsidRPr="00DA5974">
        <w:rPr>
          <w:rFonts w:cs="Times"/>
          <w:i/>
          <w:sz w:val="22"/>
        </w:rPr>
        <w:t xml:space="preserve">SRS transmission. </w:t>
      </w:r>
    </w:p>
    <w:p w14:paraId="38805653" w14:textId="77777777" w:rsidR="00DA5974" w:rsidRDefault="00DA5974" w:rsidP="00F51B7B">
      <w:pPr>
        <w:spacing w:after="0"/>
        <w:contextualSpacing/>
        <w:jc w:val="both"/>
        <w:rPr>
          <w:rFonts w:ascii="Times" w:hAnsi="Times" w:cs="Times"/>
          <w:b/>
          <w:i/>
          <w:sz w:val="22"/>
        </w:rPr>
      </w:pPr>
    </w:p>
    <w:p w14:paraId="7C9FE1B6" w14:textId="14A47F75" w:rsidR="00F51B7B" w:rsidRDefault="00F51B7B" w:rsidP="00F51B7B">
      <w:pPr>
        <w:spacing w:after="0"/>
        <w:contextualSpacing/>
        <w:jc w:val="both"/>
        <w:rPr>
          <w:rFonts w:cs="Times"/>
          <w:i/>
          <w:sz w:val="22"/>
        </w:rPr>
      </w:pPr>
      <w:r w:rsidRPr="00661223">
        <w:rPr>
          <w:rFonts w:ascii="Times" w:hAnsi="Times" w:cs="Times"/>
          <w:b/>
          <w:i/>
          <w:sz w:val="22"/>
        </w:rPr>
        <w:t xml:space="preserve">Proposal </w:t>
      </w:r>
      <w:r w:rsidR="00DA5974">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00DA16DB">
        <w:rPr>
          <w:rFonts w:ascii="Times" w:hAnsi="Times" w:cs="Times"/>
          <w:i/>
          <w:sz w:val="22"/>
        </w:rPr>
        <w:t xml:space="preserve">If the indicated slot is a flexible slot (F) but without sufficient number of symbols, </w:t>
      </w:r>
      <w:r w:rsidR="008A7311">
        <w:rPr>
          <w:rFonts w:cs="Times"/>
          <w:i/>
          <w:sz w:val="22"/>
        </w:rPr>
        <w:t>in</w:t>
      </w:r>
      <w:r w:rsidR="00DA16DB">
        <w:rPr>
          <w:rFonts w:cs="Times"/>
          <w:i/>
          <w:sz w:val="22"/>
        </w:rPr>
        <w:t>clude</w:t>
      </w:r>
      <w:r w:rsidR="008A7311">
        <w:rPr>
          <w:rFonts w:cs="Times"/>
          <w:i/>
          <w:sz w:val="22"/>
        </w:rPr>
        <w:t xml:space="preserve"> SFI_Index in t</w:t>
      </w:r>
      <w:r w:rsidR="00DA5974" w:rsidRPr="00DA5974">
        <w:rPr>
          <w:rFonts w:cs="Times"/>
          <w:i/>
          <w:sz w:val="22"/>
        </w:rPr>
        <w:t xml:space="preserve">he triggering DCI </w:t>
      </w:r>
      <w:r w:rsidR="008A7311">
        <w:rPr>
          <w:rFonts w:cs="Times"/>
          <w:i/>
          <w:sz w:val="22"/>
        </w:rPr>
        <w:t xml:space="preserve">to </w:t>
      </w:r>
      <w:r w:rsidR="00DA5974" w:rsidRPr="00DA5974">
        <w:rPr>
          <w:rFonts w:cs="Times"/>
          <w:i/>
          <w:sz w:val="22"/>
        </w:rPr>
        <w:t>change the slot format to another flexible format with more UL symbols</w:t>
      </w:r>
      <w:r w:rsidR="00F7047B">
        <w:rPr>
          <w:rFonts w:cs="Times"/>
          <w:i/>
          <w:sz w:val="22"/>
        </w:rPr>
        <w:t>,</w:t>
      </w:r>
      <w:r w:rsidR="00DA5974" w:rsidRPr="00DA5974">
        <w:rPr>
          <w:rFonts w:cs="Times"/>
          <w:i/>
          <w:sz w:val="22"/>
        </w:rPr>
        <w:t xml:space="preserve"> </w:t>
      </w:r>
      <w:r w:rsidR="008A7311">
        <w:rPr>
          <w:rFonts w:cs="Times"/>
          <w:i/>
          <w:sz w:val="22"/>
        </w:rPr>
        <w:t xml:space="preserve">or </w:t>
      </w:r>
      <w:r w:rsidR="008A7311" w:rsidRPr="00DA5974">
        <w:rPr>
          <w:rFonts w:cs="Times"/>
          <w:i/>
          <w:sz w:val="22"/>
        </w:rPr>
        <w:t>change the slot type to a fully UL slot</w:t>
      </w:r>
      <w:r w:rsidR="008A7311">
        <w:rPr>
          <w:rFonts w:cs="Times"/>
          <w:i/>
          <w:sz w:val="22"/>
        </w:rPr>
        <w:t>.</w:t>
      </w:r>
    </w:p>
    <w:p w14:paraId="1CA302E0" w14:textId="77777777" w:rsidR="00F51B7B" w:rsidRPr="00075B50" w:rsidRDefault="00F51B7B" w:rsidP="00F51B7B">
      <w:pPr>
        <w:pStyle w:val="BodyText"/>
        <w:widowControl w:val="0"/>
        <w:spacing w:after="0"/>
        <w:ind w:firstLine="288"/>
        <w:rPr>
          <w:rFonts w:eastAsia="Times New Roman" w:cs="Times"/>
          <w:color w:val="000000"/>
          <w:sz w:val="22"/>
          <w:szCs w:val="22"/>
          <w:lang w:val="en-GB" w:eastAsia="ko-KR"/>
        </w:rPr>
      </w:pPr>
    </w:p>
    <w:p w14:paraId="5E8B611F" w14:textId="77777777" w:rsidR="00915450" w:rsidRPr="00915450" w:rsidRDefault="00915450" w:rsidP="00915450">
      <w:pPr>
        <w:spacing w:after="0"/>
        <w:contextualSpacing/>
        <w:jc w:val="both"/>
        <w:rPr>
          <w:rFonts w:cs="Times"/>
          <w:i/>
          <w:sz w:val="22"/>
        </w:rPr>
      </w:pPr>
    </w:p>
    <w:p w14:paraId="600F4CBB" w14:textId="6450C519" w:rsidR="001001BD" w:rsidRPr="00661223" w:rsidRDefault="004F24F9" w:rsidP="001001BD">
      <w:pPr>
        <w:pStyle w:val="Heading1"/>
        <w:numPr>
          <w:ilvl w:val="1"/>
          <w:numId w:val="4"/>
        </w:numPr>
        <w:spacing w:before="0" w:after="0" w:line="276" w:lineRule="auto"/>
        <w:ind w:hanging="792"/>
        <w:contextualSpacing/>
        <w:jc w:val="both"/>
        <w:rPr>
          <w:rFonts w:cs="Arial"/>
          <w:smallCaps/>
        </w:rPr>
      </w:pPr>
      <w:bookmarkStart w:id="13" w:name="_Hlk61427739"/>
      <w:r w:rsidRPr="004F24F9">
        <w:rPr>
          <w:rFonts w:cs="Arial"/>
          <w:smallCaps/>
        </w:rPr>
        <w:t xml:space="preserve">SRS </w:t>
      </w:r>
      <w:r>
        <w:rPr>
          <w:rFonts w:cs="Arial"/>
          <w:smallCaps/>
        </w:rPr>
        <w:t>A</w:t>
      </w:r>
      <w:r w:rsidRPr="004F24F9">
        <w:rPr>
          <w:rFonts w:cs="Arial"/>
          <w:smallCaps/>
        </w:rPr>
        <w:t xml:space="preserve">ntenna </w:t>
      </w:r>
      <w:r>
        <w:rPr>
          <w:rFonts w:cs="Arial"/>
          <w:smallCaps/>
        </w:rPr>
        <w:t>S</w:t>
      </w:r>
      <w:r w:rsidRPr="004F24F9">
        <w:rPr>
          <w:rFonts w:cs="Arial"/>
          <w:smallCaps/>
        </w:rPr>
        <w:t>witching</w:t>
      </w:r>
    </w:p>
    <w:p w14:paraId="471BCEF9" w14:textId="00898325" w:rsidR="00B6098F" w:rsidRPr="00B6098F" w:rsidRDefault="00B6098F" w:rsidP="00B6098F">
      <w:pPr>
        <w:pStyle w:val="Text0"/>
        <w:spacing w:line="240" w:lineRule="auto"/>
        <w:ind w:firstLine="0"/>
        <w:contextualSpacing/>
        <w:rPr>
          <w:sz w:val="22"/>
          <w:szCs w:val="22"/>
        </w:rPr>
      </w:pPr>
      <w:bookmarkStart w:id="14" w:name="_Hlk61448886"/>
      <w:bookmarkStart w:id="15" w:name="_Hlk46150012"/>
      <w:bookmarkEnd w:id="13"/>
      <w:r>
        <w:rPr>
          <w:sz w:val="22"/>
          <w:szCs w:val="22"/>
          <w:highlight w:val="lightGray"/>
        </w:rPr>
        <w:t>Support of 4T6R Configuration</w:t>
      </w:r>
    </w:p>
    <w:p w14:paraId="54DF0AB9" w14:textId="468FD576" w:rsidR="004F24F9" w:rsidRDefault="004F24F9" w:rsidP="004F24F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SRS antenna switching </w:t>
      </w:r>
      <w:bookmarkEnd w:id="14"/>
      <w:r>
        <w:rPr>
          <w:rFonts w:eastAsia="Times New Roman" w:cs="Times"/>
          <w:color w:val="000000"/>
          <w:sz w:val="22"/>
          <w:szCs w:val="22"/>
          <w:lang w:eastAsia="ko-KR"/>
        </w:rPr>
        <w:t xml:space="preserve">is devised to provide an accurate downlink CSI estimation when the number of RX chains is higher than TX chains.  </w:t>
      </w:r>
      <w:r w:rsidRPr="00B11D07">
        <w:rPr>
          <w:rFonts w:eastAsiaTheme="minorEastAsia" w:cs="Times"/>
          <w:sz w:val="22"/>
          <w:szCs w:val="22"/>
          <w:lang w:eastAsia="zh-CN"/>
        </w:rPr>
        <w:t xml:space="preserve">In NR Rel.16, several </w:t>
      </w:r>
      <w:r w:rsidRPr="00B11D07">
        <w:rPr>
          <w:rFonts w:eastAsia="Times New Roman" w:cs="Times"/>
          <w:color w:val="000000"/>
          <w:sz w:val="22"/>
          <w:szCs w:val="22"/>
          <w:lang w:eastAsia="ko-KR"/>
        </w:rPr>
        <w:t>xTyR</w:t>
      </w:r>
      <w:r w:rsidRPr="00B11D07">
        <w:rPr>
          <w:rFonts w:eastAsiaTheme="minorEastAsia" w:cs="Times"/>
          <w:sz w:val="22"/>
          <w:szCs w:val="22"/>
          <w:lang w:eastAsia="zh-CN"/>
        </w:rPr>
        <w:t xml:space="preserve"> configurations </w:t>
      </w:r>
      <w:r>
        <w:rPr>
          <w:rFonts w:eastAsiaTheme="minorEastAsia" w:cs="Times"/>
          <w:sz w:val="22"/>
          <w:szCs w:val="22"/>
          <w:lang w:eastAsia="zh-CN"/>
        </w:rPr>
        <w:t xml:space="preserve">for SRS antenna switching </w:t>
      </w:r>
      <w:r w:rsidRPr="00B11D07">
        <w:rPr>
          <w:rFonts w:eastAsiaTheme="minorEastAsia" w:cs="Times"/>
          <w:sz w:val="22"/>
          <w:szCs w:val="22"/>
          <w:lang w:eastAsia="zh-CN"/>
        </w:rPr>
        <w:t xml:space="preserve">are </w:t>
      </w:r>
      <w:r>
        <w:rPr>
          <w:rFonts w:eastAsiaTheme="minorEastAsia" w:cs="Times"/>
          <w:sz w:val="22"/>
          <w:szCs w:val="22"/>
          <w:lang w:eastAsia="zh-CN"/>
        </w:rPr>
        <w:t>considered</w:t>
      </w:r>
      <w:r w:rsidRPr="00B11D07">
        <w:rPr>
          <w:rFonts w:eastAsiaTheme="minorEastAsia" w:cs="Times"/>
          <w:sz w:val="22"/>
          <w:szCs w:val="22"/>
          <w:lang w:eastAsia="zh-CN"/>
        </w:rPr>
        <w:t>, namely</w:t>
      </w:r>
      <w:r>
        <w:rPr>
          <w:rFonts w:eastAsiaTheme="minorEastAsia" w:cs="Times"/>
          <w:sz w:val="22"/>
          <w:szCs w:val="22"/>
          <w:lang w:eastAsia="zh-CN"/>
        </w:rPr>
        <w:t>;</w:t>
      </w:r>
      <w:r w:rsidRPr="00B11D07">
        <w:rPr>
          <w:rFonts w:eastAsia="Times New Roman" w:cs="Times"/>
          <w:color w:val="000000"/>
          <w:sz w:val="22"/>
          <w:szCs w:val="22"/>
          <w:lang w:eastAsia="ko-KR"/>
        </w:rPr>
        <w:t xml:space="preserve"> x = {1, 2} and y = {1, 2, 4}.</w:t>
      </w:r>
      <w:r>
        <w:rPr>
          <w:rFonts w:eastAsiaTheme="minorEastAsia" w:cs="Times"/>
          <w:sz w:val="22"/>
          <w:szCs w:val="22"/>
          <w:lang w:eastAsia="zh-CN"/>
        </w:rPr>
        <w:t xml:space="preserve"> Given the increasing reception capability of UEs by adopting more antennas, the dimensionality of antenna switching should be further expanded to include up to 8 RX and 4 TX chains so that more capable UEs can support acquiring more accurate</w:t>
      </w:r>
      <w:r w:rsidRPr="00B11D07">
        <w:rPr>
          <w:rFonts w:eastAsia="Times New Roman" w:cs="Times"/>
          <w:color w:val="000000"/>
          <w:sz w:val="22"/>
          <w:szCs w:val="22"/>
          <w:lang w:eastAsia="ko-KR"/>
        </w:rPr>
        <w:t xml:space="preserve"> CSI</w:t>
      </w:r>
      <w:r>
        <w:rPr>
          <w:rFonts w:eastAsia="Times New Roman" w:cs="Times"/>
          <w:color w:val="000000"/>
          <w:sz w:val="22"/>
          <w:szCs w:val="22"/>
          <w:lang w:eastAsia="ko-KR"/>
        </w:rPr>
        <w:t xml:space="preserve">. </w:t>
      </w:r>
    </w:p>
    <w:p w14:paraId="3190DF97" w14:textId="79E7F9F1" w:rsidR="004F24F9" w:rsidRDefault="00C17D2A" w:rsidP="004F24F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In the last meeting, it was agreed to support all </w:t>
      </w:r>
      <w:r w:rsidR="004F24F9" w:rsidRPr="004F24F9">
        <w:rPr>
          <w:rFonts w:eastAsia="Times New Roman" w:cs="Times"/>
          <w:color w:val="000000"/>
          <w:sz w:val="22"/>
          <w:szCs w:val="22"/>
          <w:lang w:eastAsia="ko-KR"/>
        </w:rPr>
        <w:t>S</w:t>
      </w:r>
      <w:r>
        <w:rPr>
          <w:rFonts w:eastAsia="Times New Roman" w:cs="Times"/>
          <w:color w:val="000000"/>
          <w:sz w:val="22"/>
          <w:szCs w:val="22"/>
          <w:lang w:eastAsia="ko-KR"/>
        </w:rPr>
        <w:t>RS</w:t>
      </w:r>
      <w:r w:rsidR="004F24F9" w:rsidRPr="004F24F9">
        <w:rPr>
          <w:rFonts w:eastAsia="Times New Roman" w:cs="Times"/>
          <w:color w:val="000000"/>
          <w:sz w:val="22"/>
          <w:szCs w:val="22"/>
          <w:lang w:eastAsia="ko-KR"/>
        </w:rPr>
        <w:t xml:space="preserve"> resource configurations {1T6R, 1T8R, 2T6R, 2T8R, [4T6R], 4T8R}.</w:t>
      </w:r>
      <w:r>
        <w:rPr>
          <w:rFonts w:eastAsia="Times New Roman" w:cs="Times"/>
          <w:color w:val="000000"/>
          <w:sz w:val="22"/>
          <w:szCs w:val="22"/>
          <w:lang w:eastAsia="ko-KR"/>
        </w:rPr>
        <w:t xml:space="preserve"> From the configuration set, only the case 4T6R was not immediately accepted and further investigation on its necessity was called upon. </w:t>
      </w:r>
    </w:p>
    <w:p w14:paraId="536C8D35" w14:textId="10AE44B5" w:rsidR="000E39E3" w:rsidRDefault="000E39E3" w:rsidP="004F24F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In our view, SRS resource configuration for antenna switching for a 4T6R UE should supported. As it has been argued, similar to 4T8R, it represents a similar set of use cases that offer an extended receive capability beyond 4T4R. The antenna switching mechanism for a 4T6R configuration does not need to be complicated or very different from other configurations</w:t>
      </w:r>
      <w:r w:rsidR="00613D42">
        <w:rPr>
          <w:rFonts w:eastAsia="Times New Roman" w:cs="Times"/>
          <w:color w:val="000000"/>
          <w:sz w:val="22"/>
          <w:szCs w:val="22"/>
          <w:lang w:eastAsia="ko-KR"/>
        </w:rPr>
        <w:t>.</w:t>
      </w:r>
    </w:p>
    <w:p w14:paraId="2F1A1F36" w14:textId="1758A904" w:rsidR="007C3C25" w:rsidRDefault="0010309B" w:rsidP="007C3C25">
      <w:pPr>
        <w:spacing w:after="0"/>
        <w:ind w:firstLine="450"/>
        <w:contextualSpacing/>
        <w:jc w:val="both"/>
        <w:rPr>
          <w:sz w:val="22"/>
          <w:szCs w:val="22"/>
        </w:rPr>
      </w:pPr>
      <w:r w:rsidRPr="00D65D97">
        <w:rPr>
          <w:sz w:val="22"/>
          <w:szCs w:val="22"/>
        </w:rPr>
        <w:fldChar w:fldCharType="begin"/>
      </w:r>
      <w:r w:rsidRPr="00D65D97">
        <w:rPr>
          <w:sz w:val="22"/>
          <w:szCs w:val="22"/>
        </w:rPr>
        <w:instrText xml:space="preserve"> REF _Ref60759940 \h  \* MERGEFORMAT </w:instrText>
      </w:r>
      <w:r w:rsidRPr="00D65D97">
        <w:rPr>
          <w:sz w:val="22"/>
          <w:szCs w:val="22"/>
        </w:rPr>
      </w:r>
      <w:r w:rsidRPr="00D65D97">
        <w:rPr>
          <w:sz w:val="22"/>
          <w:szCs w:val="22"/>
        </w:rPr>
        <w:fldChar w:fldCharType="separate"/>
      </w:r>
      <w:r w:rsidRPr="0010309B">
        <w:rPr>
          <w:sz w:val="22"/>
          <w:szCs w:val="22"/>
        </w:rPr>
        <w:t xml:space="preserve">Figure </w:t>
      </w:r>
      <w:r w:rsidRPr="0010309B">
        <w:rPr>
          <w:noProof/>
          <w:sz w:val="22"/>
          <w:szCs w:val="22"/>
        </w:rPr>
        <w:t>3</w:t>
      </w:r>
      <w:r w:rsidRPr="00D65D97">
        <w:rPr>
          <w:sz w:val="22"/>
          <w:szCs w:val="22"/>
        </w:rPr>
        <w:fldChar w:fldCharType="end"/>
      </w:r>
      <w:r w:rsidR="00613D42" w:rsidRPr="0028168B">
        <w:rPr>
          <w:sz w:val="22"/>
          <w:szCs w:val="22"/>
        </w:rPr>
        <w:t xml:space="preserve"> </w:t>
      </w:r>
      <w:r w:rsidR="00613D42">
        <w:rPr>
          <w:sz w:val="22"/>
          <w:szCs w:val="22"/>
        </w:rPr>
        <w:t xml:space="preserve">shows </w:t>
      </w:r>
      <w:r>
        <w:rPr>
          <w:rFonts w:eastAsia="Times New Roman" w:cs="Times"/>
          <w:color w:val="000000"/>
          <w:sz w:val="22"/>
          <w:szCs w:val="22"/>
          <w:lang w:eastAsia="ko-KR"/>
        </w:rPr>
        <w:t xml:space="preserve">antenna switching mechanism for a 4T6R configuration </w:t>
      </w:r>
      <w:r w:rsidR="00613D42">
        <w:rPr>
          <w:sz w:val="22"/>
          <w:szCs w:val="22"/>
        </w:rPr>
        <w:t xml:space="preserve">where </w:t>
      </w:r>
      <w:r>
        <w:rPr>
          <w:sz w:val="22"/>
          <w:szCs w:val="22"/>
        </w:rPr>
        <w:t xml:space="preserve">3 SRS resource with 2 ports per SRS resource is used. For the switching mechanism shown in </w:t>
      </w:r>
      <w:r w:rsidRPr="00D65D97">
        <w:rPr>
          <w:sz w:val="22"/>
          <w:szCs w:val="22"/>
        </w:rPr>
        <w:fldChar w:fldCharType="begin"/>
      </w:r>
      <w:r w:rsidRPr="00D65D97">
        <w:rPr>
          <w:sz w:val="22"/>
          <w:szCs w:val="22"/>
        </w:rPr>
        <w:instrText xml:space="preserve"> REF _Ref60759940 \h  \* MERGEFORMAT </w:instrText>
      </w:r>
      <w:r w:rsidRPr="00D65D97">
        <w:rPr>
          <w:sz w:val="22"/>
          <w:szCs w:val="22"/>
        </w:rPr>
      </w:r>
      <w:r w:rsidRPr="00D65D97">
        <w:rPr>
          <w:sz w:val="22"/>
          <w:szCs w:val="22"/>
        </w:rPr>
        <w:fldChar w:fldCharType="separate"/>
      </w:r>
      <w:r w:rsidRPr="0010309B">
        <w:rPr>
          <w:sz w:val="22"/>
          <w:szCs w:val="22"/>
        </w:rPr>
        <w:t xml:space="preserve">Figure </w:t>
      </w:r>
      <w:r w:rsidRPr="0010309B">
        <w:rPr>
          <w:noProof/>
          <w:sz w:val="22"/>
          <w:szCs w:val="22"/>
        </w:rPr>
        <w:t>3</w:t>
      </w:r>
      <w:r w:rsidRPr="00D65D97">
        <w:rPr>
          <w:sz w:val="22"/>
          <w:szCs w:val="22"/>
        </w:rPr>
        <w:fldChar w:fldCharType="end"/>
      </w:r>
      <w:r w:rsidR="00613D42">
        <w:rPr>
          <w:sz w:val="22"/>
          <w:szCs w:val="22"/>
        </w:rPr>
        <w:t xml:space="preserve">, </w:t>
      </w:r>
      <w:r>
        <w:rPr>
          <w:sz w:val="22"/>
          <w:szCs w:val="22"/>
        </w:rPr>
        <w:t xml:space="preserve">the 4 available TX chains </w:t>
      </w:r>
      <w:r w:rsidR="007C3C25">
        <w:rPr>
          <w:sz w:val="22"/>
          <w:szCs w:val="22"/>
        </w:rPr>
        <w:t>are</w:t>
      </w:r>
      <w:r>
        <w:rPr>
          <w:sz w:val="22"/>
          <w:szCs w:val="22"/>
        </w:rPr>
        <w:t xml:space="preserve"> divided in two subsets </w:t>
      </w:r>
      <w:r w:rsidR="007C3C25">
        <w:rPr>
          <w:sz w:val="22"/>
          <w:szCs w:val="22"/>
        </w:rPr>
        <w:t xml:space="preserve">where </w:t>
      </w:r>
      <w:r>
        <w:rPr>
          <w:sz w:val="22"/>
          <w:szCs w:val="22"/>
        </w:rPr>
        <w:t xml:space="preserve">each </w:t>
      </w:r>
      <w:r w:rsidR="007C3C25">
        <w:rPr>
          <w:sz w:val="22"/>
          <w:szCs w:val="22"/>
        </w:rPr>
        <w:t xml:space="preserve">has </w:t>
      </w:r>
      <w:r>
        <w:rPr>
          <w:sz w:val="22"/>
          <w:szCs w:val="22"/>
        </w:rPr>
        <w:t>2 TX</w:t>
      </w:r>
      <w:r w:rsidR="00D94D21">
        <w:rPr>
          <w:sz w:val="22"/>
          <w:szCs w:val="22"/>
        </w:rPr>
        <w:t xml:space="preserve"> chains</w:t>
      </w:r>
      <w:r>
        <w:rPr>
          <w:sz w:val="22"/>
          <w:szCs w:val="22"/>
        </w:rPr>
        <w:t xml:space="preserve">. Therefore, </w:t>
      </w:r>
      <w:r w:rsidR="00613D42">
        <w:rPr>
          <w:sz w:val="22"/>
          <w:szCs w:val="22"/>
        </w:rPr>
        <w:t xml:space="preserve">for every SRS transmission, a different pair of TX chain is used. </w:t>
      </w:r>
      <w:r w:rsidR="007C3C25">
        <w:rPr>
          <w:sz w:val="22"/>
          <w:szCs w:val="22"/>
        </w:rPr>
        <w:t xml:space="preserve">The </w:t>
      </w:r>
      <w:r w:rsidR="00D94D21">
        <w:rPr>
          <w:sz w:val="22"/>
          <w:szCs w:val="22"/>
        </w:rPr>
        <w:t xml:space="preserve">antenna </w:t>
      </w:r>
      <w:r w:rsidR="007C3C25">
        <w:rPr>
          <w:sz w:val="22"/>
          <w:szCs w:val="22"/>
        </w:rPr>
        <w:t xml:space="preserve">switching mechanism shown in </w:t>
      </w:r>
      <w:r w:rsidR="007C3C25" w:rsidRPr="00D65D97">
        <w:rPr>
          <w:sz w:val="22"/>
          <w:szCs w:val="22"/>
        </w:rPr>
        <w:fldChar w:fldCharType="begin"/>
      </w:r>
      <w:r w:rsidR="007C3C25" w:rsidRPr="00D65D97">
        <w:rPr>
          <w:sz w:val="22"/>
          <w:szCs w:val="22"/>
        </w:rPr>
        <w:instrText xml:space="preserve"> REF _Ref60759940 \h  \* MERGEFORMAT </w:instrText>
      </w:r>
      <w:r w:rsidR="007C3C25" w:rsidRPr="00D65D97">
        <w:rPr>
          <w:sz w:val="22"/>
          <w:szCs w:val="22"/>
        </w:rPr>
      </w:r>
      <w:r w:rsidR="007C3C25" w:rsidRPr="00D65D97">
        <w:rPr>
          <w:sz w:val="22"/>
          <w:szCs w:val="22"/>
        </w:rPr>
        <w:fldChar w:fldCharType="separate"/>
      </w:r>
      <w:r w:rsidR="007C3C25" w:rsidRPr="0010309B">
        <w:rPr>
          <w:sz w:val="22"/>
          <w:szCs w:val="22"/>
        </w:rPr>
        <w:t xml:space="preserve">Figure </w:t>
      </w:r>
      <w:r w:rsidR="007C3C25" w:rsidRPr="0010309B">
        <w:rPr>
          <w:noProof/>
          <w:sz w:val="22"/>
          <w:szCs w:val="22"/>
        </w:rPr>
        <w:t>3</w:t>
      </w:r>
      <w:r w:rsidR="007C3C25" w:rsidRPr="00D65D97">
        <w:rPr>
          <w:sz w:val="22"/>
          <w:szCs w:val="22"/>
        </w:rPr>
        <w:fldChar w:fldCharType="end"/>
      </w:r>
      <w:r w:rsidR="007C3C25">
        <w:rPr>
          <w:sz w:val="22"/>
          <w:szCs w:val="22"/>
        </w:rPr>
        <w:t xml:space="preserve"> can be explained as follows,</w:t>
      </w:r>
    </w:p>
    <w:p w14:paraId="5219AA06" w14:textId="0951C42B" w:rsidR="007C3C25" w:rsidRDefault="007C3C25" w:rsidP="007C3C25">
      <w:pPr>
        <w:pStyle w:val="ListParagraph"/>
        <w:numPr>
          <w:ilvl w:val="0"/>
          <w:numId w:val="38"/>
        </w:numPr>
        <w:contextualSpacing/>
        <w:jc w:val="both"/>
        <w:rPr>
          <w:rFonts w:ascii="Times New Roman" w:hAnsi="Times New Roman"/>
        </w:rPr>
      </w:pPr>
      <w:r>
        <w:rPr>
          <w:rFonts w:ascii="Times New Roman" w:hAnsi="Times New Roman"/>
        </w:rPr>
        <w:t>When</w:t>
      </w:r>
      <w:r w:rsidRPr="007C3C25">
        <w:rPr>
          <w:rFonts w:ascii="Times New Roman" w:hAnsi="Times New Roman"/>
        </w:rPr>
        <w:t xml:space="preserve"> the first TX subset is transmitting the first SRS resource from the first pair of antennas, the second TX subset is already connected to the second pair of antenn</w:t>
      </w:r>
      <w:r>
        <w:rPr>
          <w:rFonts w:ascii="Times New Roman" w:hAnsi="Times New Roman"/>
        </w:rPr>
        <w:t>a</w:t>
      </w:r>
      <w:r w:rsidRPr="007C3C25">
        <w:rPr>
          <w:rFonts w:ascii="Times New Roman" w:hAnsi="Times New Roman"/>
        </w:rPr>
        <w:t>s</w:t>
      </w:r>
      <w:r w:rsidR="00D94D21">
        <w:rPr>
          <w:rFonts w:ascii="Times New Roman" w:hAnsi="Times New Roman"/>
        </w:rPr>
        <w:t>,</w:t>
      </w:r>
      <w:r w:rsidRPr="007C3C25">
        <w:rPr>
          <w:rFonts w:ascii="Times New Roman" w:hAnsi="Times New Roman"/>
        </w:rPr>
        <w:t xml:space="preserve"> and </w:t>
      </w:r>
      <w:r w:rsidR="00D94D21">
        <w:rPr>
          <w:rFonts w:ascii="Times New Roman" w:hAnsi="Times New Roman"/>
        </w:rPr>
        <w:t xml:space="preserve">it is </w:t>
      </w:r>
      <w:r w:rsidRPr="007C3C25">
        <w:rPr>
          <w:rFonts w:ascii="Times New Roman" w:hAnsi="Times New Roman"/>
        </w:rPr>
        <w:t xml:space="preserve">ready for transmission of the second SRS resource in the next symbol. </w:t>
      </w:r>
    </w:p>
    <w:p w14:paraId="78F376B9" w14:textId="6C956BDB" w:rsidR="00274D79" w:rsidRDefault="007C3C25" w:rsidP="007C3C25">
      <w:pPr>
        <w:pStyle w:val="ListParagraph"/>
        <w:numPr>
          <w:ilvl w:val="0"/>
          <w:numId w:val="38"/>
        </w:numPr>
        <w:contextualSpacing/>
        <w:jc w:val="both"/>
        <w:rPr>
          <w:rFonts w:ascii="Times New Roman" w:hAnsi="Times New Roman"/>
        </w:rPr>
      </w:pPr>
      <w:r w:rsidRPr="007C3C25">
        <w:rPr>
          <w:rFonts w:ascii="Times New Roman" w:hAnsi="Times New Roman"/>
        </w:rPr>
        <w:t xml:space="preserve">Then </w:t>
      </w:r>
      <w:r>
        <w:rPr>
          <w:rFonts w:ascii="Times New Roman" w:hAnsi="Times New Roman"/>
        </w:rPr>
        <w:t xml:space="preserve">for transmission of the second SRS resource, the second </w:t>
      </w:r>
      <w:r w:rsidR="00476F90">
        <w:rPr>
          <w:rFonts w:ascii="Times New Roman" w:hAnsi="Times New Roman"/>
        </w:rPr>
        <w:t>TX</w:t>
      </w:r>
      <w:r>
        <w:rPr>
          <w:rFonts w:ascii="Times New Roman" w:hAnsi="Times New Roman"/>
        </w:rPr>
        <w:t xml:space="preserve"> subset that is already connected to the second pair of antennas begins transmission of the second SRS resource. </w:t>
      </w:r>
    </w:p>
    <w:p w14:paraId="01BA596F" w14:textId="36D9E447" w:rsidR="007C3C25" w:rsidRDefault="007C3C25" w:rsidP="007C3C25">
      <w:pPr>
        <w:pStyle w:val="ListParagraph"/>
        <w:numPr>
          <w:ilvl w:val="0"/>
          <w:numId w:val="38"/>
        </w:numPr>
        <w:contextualSpacing/>
        <w:jc w:val="both"/>
        <w:rPr>
          <w:rFonts w:ascii="Times New Roman" w:hAnsi="Times New Roman"/>
        </w:rPr>
      </w:pPr>
      <w:r>
        <w:rPr>
          <w:rFonts w:ascii="Times New Roman" w:hAnsi="Times New Roman"/>
        </w:rPr>
        <w:t xml:space="preserve">While the </w:t>
      </w:r>
      <w:r w:rsidR="00274D79">
        <w:rPr>
          <w:rFonts w:ascii="Times New Roman" w:hAnsi="Times New Roman"/>
        </w:rPr>
        <w:t>transmission of the second SRS resource is underway, the first TX subset switches to the third pair of antennas to be ready for transmission of the third SRS resource.</w:t>
      </w:r>
    </w:p>
    <w:p w14:paraId="2EAA1704" w14:textId="77777777" w:rsidR="00274D79" w:rsidRDefault="00274D79" w:rsidP="007C3C25">
      <w:pPr>
        <w:pStyle w:val="ListParagraph"/>
        <w:numPr>
          <w:ilvl w:val="0"/>
          <w:numId w:val="38"/>
        </w:numPr>
        <w:contextualSpacing/>
        <w:jc w:val="both"/>
        <w:rPr>
          <w:rFonts w:ascii="Times New Roman" w:hAnsi="Times New Roman"/>
        </w:rPr>
      </w:pPr>
      <w:r>
        <w:rPr>
          <w:rFonts w:ascii="Times New Roman" w:hAnsi="Times New Roman"/>
        </w:rPr>
        <w:t>For the transmission of the third SRS resource, the first TX pair begins the transmission immediately after completion of the transmission of the second SRS resource.</w:t>
      </w:r>
    </w:p>
    <w:p w14:paraId="6AF920B3" w14:textId="3A9B3549" w:rsidR="00613D42" w:rsidRDefault="00274D79" w:rsidP="00274D79">
      <w:pPr>
        <w:contextualSpacing/>
        <w:jc w:val="both"/>
        <w:rPr>
          <w:sz w:val="22"/>
          <w:szCs w:val="22"/>
        </w:rPr>
      </w:pPr>
      <w:r>
        <w:rPr>
          <w:sz w:val="22"/>
          <w:szCs w:val="22"/>
        </w:rPr>
        <w:t>As explained, s</w:t>
      </w:r>
      <w:r w:rsidR="00613D42" w:rsidRPr="00274D79">
        <w:rPr>
          <w:sz w:val="22"/>
          <w:szCs w:val="22"/>
        </w:rPr>
        <w:t xml:space="preserve">ince both </w:t>
      </w:r>
      <w:r w:rsidR="0010309B" w:rsidRPr="00274D79">
        <w:rPr>
          <w:sz w:val="22"/>
          <w:szCs w:val="22"/>
        </w:rPr>
        <w:t>subsets</w:t>
      </w:r>
      <w:r w:rsidR="00613D42" w:rsidRPr="00274D79">
        <w:rPr>
          <w:sz w:val="22"/>
          <w:szCs w:val="22"/>
        </w:rPr>
        <w:t xml:space="preserve"> are used</w:t>
      </w:r>
      <w:r w:rsidR="0010309B" w:rsidRPr="00274D79">
        <w:rPr>
          <w:sz w:val="22"/>
          <w:szCs w:val="22"/>
        </w:rPr>
        <w:t xml:space="preserve"> sequentially</w:t>
      </w:r>
      <w:r w:rsidR="00613D42" w:rsidRPr="00274D79">
        <w:rPr>
          <w:sz w:val="22"/>
          <w:szCs w:val="22"/>
        </w:rPr>
        <w:t xml:space="preserve">, </w:t>
      </w:r>
      <w:r w:rsidR="0010309B" w:rsidRPr="00274D79">
        <w:rPr>
          <w:sz w:val="22"/>
          <w:szCs w:val="22"/>
        </w:rPr>
        <w:t xml:space="preserve">there is no need to consider </w:t>
      </w:r>
      <w:r w:rsidR="00613D42" w:rsidRPr="00274D79">
        <w:rPr>
          <w:sz w:val="22"/>
          <w:szCs w:val="22"/>
        </w:rPr>
        <w:t>any guard time</w:t>
      </w:r>
      <w:r>
        <w:rPr>
          <w:sz w:val="22"/>
          <w:szCs w:val="22"/>
        </w:rPr>
        <w:t>, and each transmission can immediately begin after another</w:t>
      </w:r>
      <w:r w:rsidR="00613D42" w:rsidRPr="00274D79">
        <w:rPr>
          <w:sz w:val="22"/>
          <w:szCs w:val="22"/>
        </w:rPr>
        <w:t>.</w:t>
      </w:r>
    </w:p>
    <w:p w14:paraId="47D100B7" w14:textId="0489E0EB" w:rsidR="00BE0A11" w:rsidRDefault="00BE0A11" w:rsidP="00BE0A11">
      <w:pPr>
        <w:pStyle w:val="BodyText"/>
        <w:spacing w:after="0"/>
        <w:rPr>
          <w:rFonts w:cs="Times"/>
          <w:i/>
          <w:sz w:val="22"/>
        </w:rPr>
      </w:pPr>
      <w:r w:rsidRPr="00661223">
        <w:rPr>
          <w:rFonts w:cs="Times"/>
          <w:b/>
          <w:i/>
          <w:sz w:val="22"/>
        </w:rPr>
        <w:t xml:space="preserve">Observation </w:t>
      </w:r>
      <w:r>
        <w:rPr>
          <w:rFonts w:cs="Times"/>
          <w:b/>
          <w:i/>
          <w:sz w:val="22"/>
        </w:rPr>
        <w:t>5</w:t>
      </w:r>
      <w:r w:rsidRPr="00661223">
        <w:rPr>
          <w:rFonts w:cs="Times"/>
          <w:b/>
          <w:i/>
          <w:sz w:val="22"/>
        </w:rPr>
        <w:t>:</w:t>
      </w:r>
      <w:r w:rsidRPr="00661223">
        <w:rPr>
          <w:rFonts w:cs="Times"/>
          <w:i/>
          <w:sz w:val="22"/>
        </w:rPr>
        <w:t xml:space="preserve"> </w:t>
      </w:r>
      <w:r>
        <w:rPr>
          <w:rFonts w:cs="Times"/>
          <w:i/>
          <w:sz w:val="22"/>
        </w:rPr>
        <w:t>S</w:t>
      </w:r>
      <w:r w:rsidRPr="00BE0A11">
        <w:rPr>
          <w:rFonts w:cs="Times"/>
          <w:i/>
          <w:sz w:val="22"/>
        </w:rPr>
        <w:t>upport</w:t>
      </w:r>
      <w:r>
        <w:rPr>
          <w:rFonts w:cs="Times"/>
          <w:i/>
          <w:sz w:val="22"/>
        </w:rPr>
        <w:t>ing</w:t>
      </w:r>
      <w:r w:rsidRPr="00BE0A11">
        <w:rPr>
          <w:rFonts w:cs="Times"/>
          <w:i/>
          <w:sz w:val="22"/>
        </w:rPr>
        <w:t xml:space="preserve"> 4T6R the antenna switch architecture can be realized </w:t>
      </w:r>
      <w:r w:rsidR="004065E8" w:rsidRPr="00BE0A11">
        <w:rPr>
          <w:rFonts w:cs="Times"/>
          <w:i/>
          <w:sz w:val="22"/>
        </w:rPr>
        <w:t>like</w:t>
      </w:r>
      <w:r w:rsidRPr="00BE0A11">
        <w:rPr>
          <w:rFonts w:cs="Times"/>
          <w:i/>
          <w:sz w:val="22"/>
        </w:rPr>
        <w:t xml:space="preserve"> other cases without any additional insertion loss or requiring asymmetric RF switches.</w:t>
      </w:r>
    </w:p>
    <w:p w14:paraId="38153F21" w14:textId="77777777" w:rsidR="00BE0A11" w:rsidRPr="00661223" w:rsidRDefault="00BE0A11" w:rsidP="00BE0A11">
      <w:pPr>
        <w:pStyle w:val="BodyText"/>
        <w:spacing w:after="0"/>
        <w:ind w:firstLine="288"/>
        <w:rPr>
          <w:rFonts w:cs="Times"/>
          <w:i/>
          <w:sz w:val="22"/>
          <w:szCs w:val="20"/>
          <w:lang w:val="en-GB"/>
        </w:rPr>
      </w:pPr>
    </w:p>
    <w:p w14:paraId="5242E248" w14:textId="175C85CE" w:rsidR="00BE0A11" w:rsidRDefault="00BE0A11" w:rsidP="00BE0A11">
      <w:pPr>
        <w:spacing w:after="0"/>
        <w:contextualSpacing/>
        <w:jc w:val="both"/>
        <w:rPr>
          <w:rFonts w:ascii="Times" w:hAnsi="Times" w:cs="Times"/>
          <w:i/>
          <w:sz w:val="22"/>
        </w:rPr>
      </w:pPr>
      <w:r w:rsidRPr="00661223">
        <w:rPr>
          <w:rFonts w:ascii="Times" w:hAnsi="Times" w:cs="Times"/>
          <w:b/>
          <w:i/>
          <w:sz w:val="22"/>
        </w:rPr>
        <w:t xml:space="preserve">Proposal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Support 4T6R configuration by sequential use of antenna subsets without requiring any guard time</w:t>
      </w:r>
      <w:r w:rsidRPr="00661223">
        <w:rPr>
          <w:rFonts w:ascii="Times" w:hAnsi="Times" w:cs="Times"/>
          <w:i/>
          <w:sz w:val="22"/>
        </w:rPr>
        <w:t>.</w:t>
      </w:r>
    </w:p>
    <w:p w14:paraId="4149D083" w14:textId="77777777" w:rsidR="00BE0A11" w:rsidRPr="00274D79" w:rsidRDefault="00BE0A11" w:rsidP="00274D79">
      <w:pPr>
        <w:contextualSpacing/>
        <w:jc w:val="both"/>
        <w:rPr>
          <w:sz w:val="22"/>
          <w:szCs w:val="22"/>
        </w:rPr>
      </w:pPr>
    </w:p>
    <w:p w14:paraId="002AA29A" w14:textId="7EAC9E58" w:rsidR="00613D42" w:rsidRDefault="00613D42" w:rsidP="004F24F9">
      <w:pPr>
        <w:pStyle w:val="BodyText"/>
        <w:spacing w:after="0"/>
        <w:ind w:firstLine="288"/>
        <w:rPr>
          <w:rFonts w:eastAsia="Times New Roman" w:cs="Times"/>
          <w:color w:val="000000"/>
          <w:sz w:val="22"/>
          <w:szCs w:val="22"/>
          <w:lang w:eastAsia="ko-KR"/>
        </w:rPr>
      </w:pPr>
    </w:p>
    <w:p w14:paraId="0AB306A4" w14:textId="77777777" w:rsidR="00613D42" w:rsidRPr="00192094" w:rsidRDefault="00613D42" w:rsidP="00613D42">
      <w:pPr>
        <w:pStyle w:val="Text0"/>
        <w:spacing w:line="240" w:lineRule="auto"/>
        <w:ind w:firstLine="0"/>
        <w:contextualSpacing/>
        <w:jc w:val="center"/>
        <w:rPr>
          <w:b/>
          <w:bCs/>
          <w:sz w:val="24"/>
          <w:szCs w:val="24"/>
        </w:rPr>
      </w:pPr>
      <w:r w:rsidRPr="00192094">
        <w:rPr>
          <w:noProof/>
          <w:sz w:val="22"/>
          <w:szCs w:val="22"/>
        </w:rPr>
        <w:object w:dxaOrig="6430" w:dyaOrig="1900" w14:anchorId="1981269D">
          <v:shape id="_x0000_i1026" type="#_x0000_t75" alt="" style="width:446pt;height:129.5pt;mso-width-percent:0;mso-height-percent:0;mso-width-percent:0;mso-height-percent:0" o:ole="">
            <v:imagedata r:id="rId14" o:title=""/>
          </v:shape>
          <o:OLEObject Type="Embed" ProgID="Visio.Drawing.15" ShapeID="_x0000_i1026" DrawAspect="Content" ObjectID="_1672341508" r:id="rId15"/>
        </w:object>
      </w:r>
    </w:p>
    <w:p w14:paraId="11127E7F" w14:textId="68A7A9B1" w:rsidR="00613D42" w:rsidRPr="00192094" w:rsidRDefault="00613D42" w:rsidP="00613D42">
      <w:pPr>
        <w:pStyle w:val="Text0"/>
        <w:spacing w:line="240" w:lineRule="auto"/>
        <w:ind w:firstLine="0"/>
        <w:contextualSpacing/>
        <w:jc w:val="center"/>
        <w:rPr>
          <w:b/>
          <w:bCs/>
          <w:sz w:val="24"/>
          <w:szCs w:val="24"/>
        </w:rPr>
      </w:pPr>
      <w:bookmarkStart w:id="16" w:name="_Ref60759940"/>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Pr>
          <w:b/>
          <w:bCs/>
          <w:noProof/>
          <w:sz w:val="22"/>
          <w:szCs w:val="22"/>
        </w:rPr>
        <w:t>3</w:t>
      </w:r>
      <w:r w:rsidRPr="00667C71">
        <w:rPr>
          <w:b/>
          <w:bCs/>
          <w:noProof/>
          <w:sz w:val="22"/>
          <w:szCs w:val="22"/>
        </w:rPr>
        <w:fldChar w:fldCharType="end"/>
      </w:r>
      <w:bookmarkEnd w:id="16"/>
      <w:r w:rsidRPr="00667C71">
        <w:rPr>
          <w:b/>
          <w:bCs/>
          <w:noProof/>
          <w:sz w:val="22"/>
          <w:szCs w:val="22"/>
        </w:rPr>
        <w:t xml:space="preserve"> </w:t>
      </w:r>
      <w:r w:rsidRPr="00667C71">
        <w:rPr>
          <w:b/>
          <w:bCs/>
          <w:sz w:val="22"/>
          <w:szCs w:val="22"/>
        </w:rPr>
        <w:t>- SRS</w:t>
      </w:r>
      <w:r w:rsidRPr="00192094">
        <w:rPr>
          <w:b/>
          <w:bCs/>
          <w:sz w:val="22"/>
          <w:szCs w:val="22"/>
        </w:rPr>
        <w:t xml:space="preserve"> antenna ports mapping for a 4T</w:t>
      </w:r>
      <w:r>
        <w:rPr>
          <w:b/>
          <w:bCs/>
          <w:sz w:val="22"/>
          <w:szCs w:val="22"/>
        </w:rPr>
        <w:t>6</w:t>
      </w:r>
      <w:r w:rsidRPr="00192094">
        <w:rPr>
          <w:b/>
          <w:bCs/>
          <w:sz w:val="22"/>
          <w:szCs w:val="22"/>
        </w:rPr>
        <w:t xml:space="preserve">R UE using </w:t>
      </w:r>
      <w:r>
        <w:rPr>
          <w:b/>
          <w:bCs/>
          <w:sz w:val="22"/>
          <w:szCs w:val="22"/>
        </w:rPr>
        <w:t>all subsets of TX chains</w:t>
      </w:r>
    </w:p>
    <w:p w14:paraId="3F43A336" w14:textId="77777777" w:rsidR="00613D42" w:rsidRDefault="00613D42" w:rsidP="004F24F9">
      <w:pPr>
        <w:pStyle w:val="BodyText"/>
        <w:spacing w:after="0"/>
        <w:ind w:firstLine="288"/>
        <w:rPr>
          <w:rFonts w:eastAsia="Times New Roman" w:cs="Times"/>
          <w:color w:val="000000"/>
          <w:sz w:val="22"/>
          <w:szCs w:val="22"/>
          <w:lang w:eastAsia="ko-KR"/>
        </w:rPr>
      </w:pPr>
    </w:p>
    <w:p w14:paraId="162AC89E" w14:textId="7297003C" w:rsidR="00B6098F" w:rsidRPr="00163CF6" w:rsidRDefault="00B6098F" w:rsidP="00B6098F">
      <w:pPr>
        <w:pStyle w:val="Text0"/>
        <w:spacing w:line="240" w:lineRule="auto"/>
        <w:ind w:firstLine="0"/>
        <w:contextualSpacing/>
        <w:rPr>
          <w:sz w:val="22"/>
          <w:szCs w:val="22"/>
        </w:rPr>
      </w:pPr>
      <w:r>
        <w:rPr>
          <w:sz w:val="22"/>
          <w:szCs w:val="22"/>
          <w:highlight w:val="lightGray"/>
        </w:rPr>
        <w:t xml:space="preserve">Consideration of </w:t>
      </w:r>
      <w:r w:rsidRPr="00163CF6">
        <w:rPr>
          <w:sz w:val="22"/>
          <w:szCs w:val="22"/>
          <w:highlight w:val="lightGray"/>
        </w:rPr>
        <w:t>UE Coherence Capability</w:t>
      </w:r>
    </w:p>
    <w:p w14:paraId="025F056E" w14:textId="172EB960" w:rsidR="00B6098F" w:rsidRDefault="00B6098F" w:rsidP="00B6098F">
      <w:pPr>
        <w:pStyle w:val="Text0"/>
        <w:spacing w:line="240" w:lineRule="auto"/>
        <w:ind w:firstLine="360"/>
        <w:contextualSpacing/>
        <w:rPr>
          <w:sz w:val="22"/>
          <w:szCs w:val="22"/>
        </w:rPr>
      </w:pPr>
      <w:r w:rsidRPr="00163CF6">
        <w:rPr>
          <w:sz w:val="22"/>
          <w:szCs w:val="22"/>
        </w:rPr>
        <w:t>In NR Rel-15, three different transmission capabilities were introduced to allow a more reliable uplink transmission. The introduced UE transmission capabilities reflect the integrity of the uplink transmission chains in terms of phase/time coherency that are resulted from impairments. Therefore, by considering the reported UE capabilities, i.e., nonCoherent (NC), partialAndNonCoherent (PNC) and fullAndPartialAndNonCoherent (FPNC), the precoding operation can be adapted according to the coherence level of UE transmit architecture.  As such, due to potential phase/amplitude imbalances between different TX chains that correspond to the indicated UE coherence capability, only a specific subset of precoders is allowed for transmission.</w:t>
      </w:r>
    </w:p>
    <w:p w14:paraId="768A5696" w14:textId="77777777" w:rsidR="004065E8" w:rsidRPr="00163CF6" w:rsidRDefault="004065E8" w:rsidP="00B6098F">
      <w:pPr>
        <w:pStyle w:val="Text0"/>
        <w:spacing w:line="240" w:lineRule="auto"/>
        <w:ind w:firstLine="360"/>
        <w:contextualSpacing/>
        <w:rPr>
          <w:sz w:val="22"/>
          <w:szCs w:val="22"/>
        </w:rPr>
      </w:pPr>
    </w:p>
    <w:p w14:paraId="7E2CA31D" w14:textId="3CBA5F3B" w:rsidR="00B6098F" w:rsidRDefault="00B6098F" w:rsidP="00B6098F">
      <w:pPr>
        <w:keepNext/>
        <w:ind w:firstLine="180"/>
        <w:jc w:val="both"/>
        <w:rPr>
          <w:rFonts w:eastAsia="Times New Roman" w:cs="Times"/>
          <w:color w:val="000000"/>
          <w:sz w:val="22"/>
          <w:szCs w:val="22"/>
          <w:lang w:eastAsia="ko-KR"/>
        </w:rPr>
      </w:pPr>
      <w:r>
        <w:rPr>
          <w:sz w:val="22"/>
          <w:szCs w:val="22"/>
        </w:rPr>
        <w:t>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r w:rsidRPr="00163CF6">
        <w:rPr>
          <w:rFonts w:eastAsia="Times New Roman" w:cs="Times"/>
          <w:color w:val="000000"/>
          <w:sz w:val="22"/>
          <w:szCs w:val="22"/>
          <w:lang w:eastAsia="ko-KR"/>
        </w:rPr>
        <w:t xml:space="preserve">Since </w:t>
      </w:r>
      <w:bookmarkStart w:id="17" w:name="_Hlk61457806"/>
      <w:r w:rsidRPr="00163CF6">
        <w:rPr>
          <w:rFonts w:eastAsia="Times New Roman" w:cs="Times"/>
          <w:color w:val="000000"/>
          <w:sz w:val="22"/>
          <w:szCs w:val="22"/>
          <w:lang w:eastAsia="ko-KR"/>
        </w:rPr>
        <w:t xml:space="preserve">UE coherence capability plays a key role in integrity of uplink transmission, </w:t>
      </w:r>
      <w:r w:rsidR="004065E8">
        <w:rPr>
          <w:rFonts w:eastAsia="Times New Roman" w:cs="Times"/>
          <w:color w:val="000000"/>
          <w:sz w:val="22"/>
          <w:szCs w:val="22"/>
          <w:lang w:eastAsia="ko-KR"/>
        </w:rPr>
        <w:t xml:space="preserve">then any inaccuracy in uplink channel estimation can directly impact the estimated CSI for downlink. </w:t>
      </w:r>
      <w:bookmarkEnd w:id="17"/>
      <w:r w:rsidR="004065E8">
        <w:rPr>
          <w:rFonts w:eastAsia="Times New Roman" w:cs="Times"/>
          <w:color w:val="000000"/>
          <w:sz w:val="22"/>
          <w:szCs w:val="22"/>
          <w:lang w:eastAsia="ko-KR"/>
        </w:rPr>
        <w:t>T</w:t>
      </w:r>
      <w:r w:rsidRPr="00163CF6">
        <w:rPr>
          <w:rFonts w:eastAsia="Times New Roman" w:cs="Times"/>
          <w:color w:val="000000"/>
          <w:sz w:val="22"/>
          <w:szCs w:val="22"/>
          <w:lang w:eastAsia="ko-KR"/>
        </w:rPr>
        <w:t>herefore</w:t>
      </w:r>
      <w:r w:rsidR="004065E8">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sidR="004065E8">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18" w:name="_Hlk61458002"/>
      <w:r w:rsidR="004065E8">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how UE coherence capability should be considered in implementation of SRS antenna switching for downlink CSI estimation.</w:t>
      </w:r>
    </w:p>
    <w:bookmarkEnd w:id="18"/>
    <w:p w14:paraId="38864155" w14:textId="4E57A478" w:rsidR="004065E8" w:rsidRDefault="004065E8" w:rsidP="004065E8">
      <w:pPr>
        <w:pStyle w:val="BodyText"/>
        <w:spacing w:after="0"/>
        <w:rPr>
          <w:rFonts w:cs="Times"/>
          <w:i/>
          <w:sz w:val="22"/>
        </w:rPr>
      </w:pPr>
      <w:r w:rsidRPr="00661223">
        <w:rPr>
          <w:rFonts w:cs="Times"/>
          <w:b/>
          <w:i/>
          <w:sz w:val="22"/>
        </w:rPr>
        <w:t xml:space="preserve">Observation </w:t>
      </w:r>
      <w:r>
        <w:rPr>
          <w:rFonts w:cs="Times"/>
          <w:b/>
          <w:i/>
          <w:sz w:val="22"/>
        </w:rPr>
        <w:t>6</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118528EE" w14:textId="77777777" w:rsidR="004065E8" w:rsidRPr="00661223" w:rsidRDefault="004065E8" w:rsidP="004065E8">
      <w:pPr>
        <w:pStyle w:val="BodyText"/>
        <w:spacing w:after="0"/>
        <w:ind w:firstLine="288"/>
        <w:rPr>
          <w:rFonts w:cs="Times"/>
          <w:i/>
          <w:sz w:val="22"/>
          <w:szCs w:val="20"/>
          <w:lang w:val="en-GB"/>
        </w:rPr>
      </w:pPr>
    </w:p>
    <w:p w14:paraId="3C7FFE24" w14:textId="468B73D4" w:rsidR="004065E8" w:rsidRDefault="004065E8" w:rsidP="004065E8">
      <w:pPr>
        <w:spacing w:after="0"/>
        <w:contextualSpacing/>
        <w:jc w:val="both"/>
        <w:rPr>
          <w:rFonts w:ascii="Times" w:hAnsi="Times" w:cs="Times"/>
          <w:i/>
          <w:sz w:val="22"/>
        </w:rPr>
      </w:pPr>
      <w:r w:rsidRPr="00661223">
        <w:rPr>
          <w:rFonts w:ascii="Times" w:hAnsi="Times" w:cs="Times"/>
          <w:b/>
          <w:i/>
          <w:sz w:val="22"/>
        </w:rPr>
        <w:t xml:space="preserve">Proposal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Support </w:t>
      </w:r>
      <w:r w:rsidR="00E72BBE">
        <w:rPr>
          <w:rFonts w:ascii="Times" w:hAnsi="Times" w:cs="Times"/>
          <w:i/>
          <w:sz w:val="22"/>
        </w:rPr>
        <w:t>consideration of</w:t>
      </w:r>
      <w:r w:rsidRPr="004065E8">
        <w:rPr>
          <w:rFonts w:ascii="Times" w:hAnsi="Times" w:cs="Times"/>
          <w:i/>
          <w:sz w:val="22"/>
        </w:rPr>
        <w:t xml:space="preserve"> UE coherence capability in implementation of SRS antenna switching for downlink CSI estimation.</w:t>
      </w:r>
    </w:p>
    <w:p w14:paraId="6C6D4897" w14:textId="52A7628C" w:rsidR="00C330F9" w:rsidRPr="00B6098F" w:rsidRDefault="00C330F9" w:rsidP="00BA57E9">
      <w:pPr>
        <w:spacing w:after="0"/>
        <w:contextualSpacing/>
        <w:jc w:val="both"/>
        <w:rPr>
          <w:rFonts w:ascii="Times" w:hAnsi="Times" w:cs="Times"/>
          <w:i/>
          <w:sz w:val="22"/>
        </w:rPr>
      </w:pPr>
    </w:p>
    <w:p w14:paraId="7A7C68DA" w14:textId="77777777" w:rsidR="00032974" w:rsidRPr="004F24F9" w:rsidRDefault="00032974" w:rsidP="00BA57E9">
      <w:pPr>
        <w:spacing w:after="0"/>
        <w:contextualSpacing/>
        <w:jc w:val="both"/>
        <w:rPr>
          <w:rFonts w:ascii="Times" w:hAnsi="Times" w:cs="Times"/>
          <w:i/>
          <w:sz w:val="22"/>
          <w:lang w:val="en-US"/>
        </w:rPr>
      </w:pPr>
    </w:p>
    <w:bookmarkEnd w:id="15"/>
    <w:p w14:paraId="4DE7BF88" w14:textId="77777777" w:rsidR="00C4142E" w:rsidRPr="00661223" w:rsidRDefault="00C4142E" w:rsidP="00D208B1">
      <w:pPr>
        <w:pStyle w:val="BodyText"/>
        <w:spacing w:after="0"/>
        <w:rPr>
          <w:rFonts w:eastAsiaTheme="minorEastAsia" w:cs="Times"/>
          <w:lang w:val="en-GB" w:eastAsia="zh-CN"/>
        </w:rPr>
      </w:pPr>
    </w:p>
    <w:p w14:paraId="4EAB9447" w14:textId="77777777" w:rsidR="00C4142E" w:rsidRPr="00661223" w:rsidRDefault="00C4142E" w:rsidP="00D208B1">
      <w:pPr>
        <w:pStyle w:val="Heading1"/>
        <w:numPr>
          <w:ilvl w:val="0"/>
          <w:numId w:val="4"/>
        </w:numPr>
        <w:spacing w:before="0" w:after="0" w:line="276" w:lineRule="auto"/>
        <w:contextualSpacing/>
        <w:jc w:val="both"/>
        <w:rPr>
          <w:rFonts w:cs="Arial"/>
          <w:smallCaps/>
          <w:lang w:val="en-US"/>
        </w:rPr>
      </w:pPr>
      <w:r w:rsidRPr="00661223">
        <w:rPr>
          <w:rFonts w:cs="Arial"/>
          <w:smallCaps/>
          <w:lang w:val="en-US"/>
        </w:rPr>
        <w:t>Conclusions</w:t>
      </w:r>
    </w:p>
    <w:p w14:paraId="276459C3" w14:textId="71A59521" w:rsidR="00C4142E" w:rsidRDefault="000F4AAC" w:rsidP="004B2FA0">
      <w:pPr>
        <w:pStyle w:val="BodyText"/>
        <w:spacing w:after="0"/>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68727F">
      <w:pPr>
        <w:pStyle w:val="BodyText"/>
        <w:spacing w:after="0"/>
        <w:rPr>
          <w:rFonts w:eastAsiaTheme="minorEastAsia" w:cs="Times"/>
          <w:sz w:val="22"/>
          <w:szCs w:val="22"/>
          <w:lang w:eastAsia="zh-CN"/>
        </w:rPr>
      </w:pPr>
    </w:p>
    <w:p w14:paraId="7CA88073" w14:textId="77777777" w:rsidR="0068727F" w:rsidRPr="00661223" w:rsidRDefault="0068727F" w:rsidP="0068727F">
      <w:pPr>
        <w:spacing w:after="0"/>
        <w:contextualSpacing/>
        <w:jc w:val="both"/>
        <w:rPr>
          <w:rFonts w:cs="Times"/>
          <w:i/>
          <w:sz w:val="22"/>
        </w:rPr>
      </w:pPr>
      <w:r w:rsidRPr="00661223">
        <w:rPr>
          <w:rFonts w:ascii="Times" w:hAnsi="Times" w:cs="Times"/>
          <w:b/>
          <w:i/>
          <w:sz w:val="22"/>
        </w:rPr>
        <w:t>Observation 1:</w:t>
      </w:r>
      <w:r w:rsidRPr="00661223">
        <w:rPr>
          <w:rFonts w:ascii="Times" w:hAnsi="Times" w:cs="Times"/>
          <w:i/>
          <w:sz w:val="22"/>
        </w:rPr>
        <w:t xml:space="preserve"> </w:t>
      </w:r>
      <w:r>
        <w:rPr>
          <w:rFonts w:ascii="Times" w:hAnsi="Times" w:cs="Times"/>
          <w:i/>
          <w:sz w:val="22"/>
        </w:rPr>
        <w:t>A</w:t>
      </w:r>
      <w:r w:rsidRPr="00420A20">
        <w:rPr>
          <w:rFonts w:ascii="Times" w:hAnsi="Times" w:cs="Times"/>
          <w:i/>
          <w:sz w:val="22"/>
        </w:rPr>
        <w:t xml:space="preserve"> network decides on the value of t based on scheduling and traffic considerations; </w:t>
      </w:r>
      <w:r>
        <w:rPr>
          <w:rFonts w:ascii="Times" w:hAnsi="Times" w:cs="Times"/>
          <w:i/>
          <w:sz w:val="22"/>
        </w:rPr>
        <w:t xml:space="preserve">hence </w:t>
      </w:r>
      <w:r w:rsidRPr="00420A20">
        <w:rPr>
          <w:rFonts w:ascii="Times" w:hAnsi="Times" w:cs="Times"/>
          <w:i/>
          <w:sz w:val="22"/>
        </w:rPr>
        <w:t xml:space="preserve">the range of t should be large enough to meet different network operational requirement. </w:t>
      </w:r>
      <w:r>
        <w:rPr>
          <w:rFonts w:ascii="Times" w:hAnsi="Times" w:cs="Times"/>
          <w:i/>
          <w:sz w:val="22"/>
        </w:rPr>
        <w:t>I</w:t>
      </w:r>
      <w:r w:rsidRPr="00420A20">
        <w:rPr>
          <w:rFonts w:ascii="Times" w:hAnsi="Times" w:cs="Times"/>
          <w:i/>
          <w:sz w:val="22"/>
        </w:rPr>
        <w:t>f the DCI carries the value of the desired triggering offset, t, directly, a relatively large DCI field</w:t>
      </w:r>
      <w:r>
        <w:rPr>
          <w:rFonts w:ascii="Times" w:hAnsi="Times" w:cs="Times"/>
          <w:i/>
          <w:sz w:val="22"/>
        </w:rPr>
        <w:t xml:space="preserve"> would be needed</w:t>
      </w:r>
      <w:r w:rsidRPr="00420A20">
        <w:rPr>
          <w:rFonts w:ascii="Times" w:hAnsi="Times" w:cs="Times"/>
          <w:i/>
          <w:sz w:val="22"/>
        </w:rPr>
        <w:t>.</w:t>
      </w:r>
    </w:p>
    <w:p w14:paraId="6754C678" w14:textId="77777777" w:rsidR="0068727F" w:rsidRDefault="0068727F" w:rsidP="0068727F">
      <w:pPr>
        <w:spacing w:after="0"/>
        <w:contextualSpacing/>
        <w:jc w:val="both"/>
        <w:rPr>
          <w:rFonts w:ascii="Times" w:hAnsi="Times" w:cs="Times"/>
          <w:b/>
          <w:i/>
          <w:sz w:val="22"/>
        </w:rPr>
      </w:pPr>
    </w:p>
    <w:p w14:paraId="3A4ECBD3" w14:textId="77777777" w:rsidR="0068727F" w:rsidRPr="00661223" w:rsidRDefault="0068727F" w:rsidP="0068727F">
      <w:pPr>
        <w:spacing w:after="0"/>
        <w:contextualSpacing/>
        <w:jc w:val="both"/>
        <w:rPr>
          <w:rFont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existing definition of</w:t>
      </w:r>
      <w:r w:rsidRPr="000E38CC">
        <w:rPr>
          <w:rFonts w:ascii="Times" w:hAnsi="Times" w:cs="Times"/>
          <w:i/>
          <w:sz w:val="22"/>
        </w:rPr>
        <w:t xml:space="preserve"> an “available slot” </w:t>
      </w:r>
      <w:r>
        <w:rPr>
          <w:rFonts w:ascii="Times" w:hAnsi="Times" w:cs="Times"/>
          <w:i/>
          <w:sz w:val="22"/>
        </w:rPr>
        <w:t xml:space="preserve">that it </w:t>
      </w:r>
      <w:r w:rsidRPr="000E38CC">
        <w:rPr>
          <w:rFonts w:ascii="Times" w:hAnsi="Times" w:cs="Times"/>
          <w:i/>
          <w:sz w:val="22"/>
        </w:rPr>
        <w:t xml:space="preserve">refers to the UL or flexible symbol(s) for the time-domain location(s) for all the SRS resources in the resource set </w:t>
      </w:r>
      <w:r>
        <w:rPr>
          <w:rFonts w:ascii="Times" w:hAnsi="Times" w:cs="Times"/>
          <w:i/>
          <w:sz w:val="22"/>
        </w:rPr>
        <w:t>which</w:t>
      </w:r>
      <w:r w:rsidRPr="000E38CC">
        <w:rPr>
          <w:rFonts w:ascii="Times" w:hAnsi="Times" w:cs="Times"/>
          <w:i/>
          <w:sz w:val="22"/>
        </w:rPr>
        <w:t xml:space="preserve"> satisfies the minimum timing requirement between triggering PDCCH and all the SRS resources in the resource set</w:t>
      </w:r>
      <w:r>
        <w:rPr>
          <w:rFonts w:ascii="Times" w:hAnsi="Times" w:cs="Times"/>
          <w:i/>
          <w:sz w:val="22"/>
        </w:rPr>
        <w:t>, is sufficient</w:t>
      </w:r>
      <w:r w:rsidRPr="000E38CC">
        <w:rPr>
          <w:rFonts w:ascii="Times" w:hAnsi="Times" w:cs="Times"/>
          <w:i/>
          <w:sz w:val="22"/>
        </w:rPr>
        <w:t>.</w:t>
      </w:r>
    </w:p>
    <w:p w14:paraId="7BEE3C82" w14:textId="77777777" w:rsidR="0068727F" w:rsidRDefault="0068727F" w:rsidP="0068727F">
      <w:pPr>
        <w:pStyle w:val="BodyText"/>
        <w:spacing w:after="0"/>
        <w:ind w:firstLine="288"/>
        <w:rPr>
          <w:rFonts w:eastAsia="Times New Roman" w:cs="Times"/>
          <w:color w:val="000000"/>
          <w:sz w:val="22"/>
          <w:szCs w:val="22"/>
          <w:lang w:val="en-GB" w:eastAsia="ko-KR"/>
        </w:rPr>
      </w:pPr>
    </w:p>
    <w:p w14:paraId="7D9445C7" w14:textId="77777777" w:rsidR="0068727F" w:rsidRPr="00661223" w:rsidRDefault="0068727F" w:rsidP="0068727F">
      <w:pPr>
        <w:spacing w:after="0"/>
        <w:contextualSpacing/>
        <w:jc w:val="both"/>
        <w:rPr>
          <w:rFont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w:t>
      </w:r>
      <w:r w:rsidRPr="001B41A6">
        <w:rPr>
          <w:rFonts w:ascii="Times" w:hAnsi="Times" w:cs="Times"/>
          <w:i/>
          <w:sz w:val="22"/>
        </w:rPr>
        <w:t>n Option 1, to maintain a low overhead for the DCI payload, n cannot be large to cover all potential cases of potential interest for the t value. Therefore, if the network decides to shift the range of triggering offset values, from a certain range to another, then all the RRC configured values need to be reconfigured.</w:t>
      </w:r>
    </w:p>
    <w:p w14:paraId="3C45DB8E" w14:textId="77777777" w:rsidR="0068727F" w:rsidRPr="00A8163B" w:rsidRDefault="0068727F" w:rsidP="0068727F">
      <w:pPr>
        <w:spacing w:after="0"/>
        <w:contextualSpacing/>
        <w:jc w:val="both"/>
        <w:rPr>
          <w:rFonts w:ascii="Times" w:hAnsi="Times" w:cs="Times"/>
          <w:b/>
          <w:i/>
          <w:sz w:val="22"/>
          <w:lang w:val="en-US"/>
        </w:rPr>
      </w:pPr>
    </w:p>
    <w:p w14:paraId="5F049E97" w14:textId="77777777" w:rsidR="0068727F" w:rsidRPr="00661223" w:rsidRDefault="0068727F" w:rsidP="0068727F">
      <w:pPr>
        <w:spacing w:after="0"/>
        <w:contextualSpacing/>
        <w:jc w:val="both"/>
        <w:rPr>
          <w:rFonts w:cs="Times"/>
          <w:i/>
          <w:sz w:val="22"/>
        </w:rPr>
      </w:pPr>
      <w:r w:rsidRPr="00661223">
        <w:rPr>
          <w:rFonts w:ascii="Times" w:hAnsi="Times" w:cs="Times"/>
          <w:b/>
          <w:i/>
          <w:sz w:val="22"/>
        </w:rPr>
        <w:lastRenderedPageBreak/>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cs="Times"/>
          <w:i/>
          <w:sz w:val="22"/>
        </w:rPr>
        <w:t>E</w:t>
      </w:r>
      <w:r w:rsidRPr="00DA5974">
        <w:rPr>
          <w:rFonts w:cs="Times"/>
          <w:i/>
          <w:sz w:val="22"/>
        </w:rPr>
        <w:t>ven if the indicated slot for SRS transmission may be a flexible slot</w:t>
      </w:r>
      <w:r>
        <w:rPr>
          <w:rFonts w:cs="Times"/>
          <w:i/>
          <w:sz w:val="22"/>
        </w:rPr>
        <w:t xml:space="preserve"> (F)</w:t>
      </w:r>
      <w:r w:rsidRPr="00DA5974">
        <w:rPr>
          <w:rFonts w:cs="Times"/>
          <w:i/>
          <w:sz w:val="22"/>
        </w:rPr>
        <w:t xml:space="preserve">, it may still not have enough symbols to accommodate the </w:t>
      </w:r>
      <w:r>
        <w:rPr>
          <w:rFonts w:cs="Times"/>
          <w:i/>
          <w:sz w:val="22"/>
        </w:rPr>
        <w:t xml:space="preserve">required symbols for </w:t>
      </w:r>
      <w:r w:rsidRPr="00DA5974">
        <w:rPr>
          <w:rFonts w:cs="Times"/>
          <w:i/>
          <w:sz w:val="22"/>
        </w:rPr>
        <w:t xml:space="preserve">SRS transmission. </w:t>
      </w:r>
    </w:p>
    <w:p w14:paraId="4F44F60C" w14:textId="77777777" w:rsidR="0068727F" w:rsidRDefault="0068727F" w:rsidP="0068727F">
      <w:pPr>
        <w:pStyle w:val="BodyText"/>
        <w:spacing w:after="0"/>
        <w:rPr>
          <w:rFonts w:cs="Times"/>
          <w:b/>
          <w:i/>
          <w:sz w:val="22"/>
          <w:lang w:val="en-GB"/>
        </w:rPr>
      </w:pPr>
    </w:p>
    <w:p w14:paraId="23A0197B" w14:textId="77777777" w:rsidR="0068727F" w:rsidRDefault="0068727F" w:rsidP="0068727F">
      <w:pPr>
        <w:pStyle w:val="BodyText"/>
        <w:spacing w:after="0"/>
        <w:rPr>
          <w:rFonts w:cs="Times"/>
          <w:i/>
          <w:sz w:val="22"/>
        </w:rPr>
      </w:pPr>
      <w:r w:rsidRPr="00661223">
        <w:rPr>
          <w:rFonts w:cs="Times"/>
          <w:b/>
          <w:i/>
          <w:sz w:val="22"/>
        </w:rPr>
        <w:t xml:space="preserve">Observation </w:t>
      </w:r>
      <w:r>
        <w:rPr>
          <w:rFonts w:cs="Times"/>
          <w:b/>
          <w:i/>
          <w:sz w:val="22"/>
        </w:rPr>
        <w:t>5</w:t>
      </w:r>
      <w:r w:rsidRPr="00661223">
        <w:rPr>
          <w:rFonts w:cs="Times"/>
          <w:b/>
          <w:i/>
          <w:sz w:val="22"/>
        </w:rPr>
        <w:t>:</w:t>
      </w:r>
      <w:r w:rsidRPr="00661223">
        <w:rPr>
          <w:rFonts w:cs="Times"/>
          <w:i/>
          <w:sz w:val="22"/>
        </w:rPr>
        <w:t xml:space="preserve"> </w:t>
      </w:r>
      <w:r>
        <w:rPr>
          <w:rFonts w:cs="Times"/>
          <w:i/>
          <w:sz w:val="22"/>
        </w:rPr>
        <w:t>S</w:t>
      </w:r>
      <w:r w:rsidRPr="00BE0A11">
        <w:rPr>
          <w:rFonts w:cs="Times"/>
          <w:i/>
          <w:sz w:val="22"/>
        </w:rPr>
        <w:t>upport</w:t>
      </w:r>
      <w:r>
        <w:rPr>
          <w:rFonts w:cs="Times"/>
          <w:i/>
          <w:sz w:val="22"/>
        </w:rPr>
        <w:t>ing</w:t>
      </w:r>
      <w:r w:rsidRPr="00BE0A11">
        <w:rPr>
          <w:rFonts w:cs="Times"/>
          <w:i/>
          <w:sz w:val="22"/>
        </w:rPr>
        <w:t xml:space="preserve"> 4T6R the antenna switch architecture can be realized like other cases without any additional insertion loss or requiring asymmetric RF switches.</w:t>
      </w:r>
    </w:p>
    <w:p w14:paraId="4FFE4578" w14:textId="77777777" w:rsidR="0068727F" w:rsidRDefault="0068727F" w:rsidP="0068727F">
      <w:pPr>
        <w:pStyle w:val="BodyText"/>
        <w:spacing w:after="0"/>
        <w:rPr>
          <w:rFonts w:cs="Times"/>
          <w:b/>
          <w:i/>
          <w:sz w:val="22"/>
          <w:lang w:val="en-GB"/>
        </w:rPr>
      </w:pPr>
    </w:p>
    <w:p w14:paraId="68BBF8DD" w14:textId="77777777" w:rsidR="0068727F" w:rsidRDefault="0068727F" w:rsidP="0068727F">
      <w:pPr>
        <w:pStyle w:val="BodyText"/>
        <w:spacing w:after="0"/>
        <w:rPr>
          <w:rFonts w:cs="Times"/>
          <w:i/>
          <w:sz w:val="22"/>
        </w:rPr>
      </w:pPr>
      <w:r w:rsidRPr="00661223">
        <w:rPr>
          <w:rFonts w:cs="Times"/>
          <w:b/>
          <w:i/>
          <w:sz w:val="22"/>
        </w:rPr>
        <w:t xml:space="preserve">Observation </w:t>
      </w:r>
      <w:r>
        <w:rPr>
          <w:rFonts w:cs="Times"/>
          <w:b/>
          <w:i/>
          <w:sz w:val="22"/>
        </w:rPr>
        <w:t>6</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07610D18" w14:textId="77777777" w:rsidR="0068727F" w:rsidRDefault="0068727F" w:rsidP="00A8163B">
      <w:pPr>
        <w:pStyle w:val="BodyText"/>
        <w:spacing w:after="0"/>
        <w:rPr>
          <w:rFonts w:cs="Times"/>
          <w:b/>
          <w:i/>
          <w:sz w:val="22"/>
        </w:rPr>
      </w:pPr>
    </w:p>
    <w:p w14:paraId="5C903645" w14:textId="7AB185A5" w:rsidR="00A8163B" w:rsidRDefault="00A8163B" w:rsidP="00A8163B">
      <w:pPr>
        <w:pStyle w:val="BodyText"/>
        <w:spacing w:after="0"/>
        <w:rPr>
          <w:rFonts w:eastAsia="Times New Roman" w:cs="Times"/>
          <w:color w:val="000000"/>
          <w:sz w:val="22"/>
          <w:szCs w:val="22"/>
          <w:lang w:val="en-GB" w:eastAsia="ko-KR"/>
        </w:rPr>
      </w:pPr>
      <w:r w:rsidRPr="00661223">
        <w:rPr>
          <w:rFonts w:cs="Times"/>
          <w:b/>
          <w:i/>
          <w:sz w:val="22"/>
        </w:rPr>
        <w:t>Proposal 1:</w:t>
      </w:r>
      <w:r w:rsidRPr="00661223">
        <w:rPr>
          <w:rFonts w:cs="Times"/>
          <w:i/>
          <w:sz w:val="22"/>
        </w:rPr>
        <w:t xml:space="preserve"> </w:t>
      </w:r>
      <w:r>
        <w:rPr>
          <w:rFonts w:cs="Times"/>
          <w:i/>
          <w:sz w:val="22"/>
        </w:rPr>
        <w:t xml:space="preserve">Support explicit indication of t, by RRC configuration of </w:t>
      </w:r>
      <w:r w:rsidRPr="00F9555D">
        <w:rPr>
          <w:rFonts w:eastAsia="Times New Roman" w:cs="Times"/>
          <w:i/>
          <w:iCs/>
          <w:color w:val="000000"/>
          <w:sz w:val="22"/>
          <w:szCs w:val="22"/>
          <w:lang w:val="en-GB" w:eastAsia="ko-KR"/>
        </w:rPr>
        <w:t>2</w:t>
      </w:r>
      <w:r w:rsidRPr="00F9555D">
        <w:rPr>
          <w:rFonts w:eastAsia="Times New Roman" w:cs="Times"/>
          <w:i/>
          <w:iCs/>
          <w:color w:val="000000"/>
          <w:sz w:val="22"/>
          <w:szCs w:val="22"/>
          <w:vertAlign w:val="superscript"/>
          <w:lang w:val="en-GB" w:eastAsia="ko-KR"/>
        </w:rPr>
        <w:t>n</w:t>
      </w:r>
      <w:r w:rsidRPr="00F9555D">
        <w:rPr>
          <w:rFonts w:eastAsia="Times New Roman" w:cs="Times"/>
          <w:i/>
          <w:iCs/>
          <w:color w:val="000000"/>
          <w:sz w:val="22"/>
          <w:szCs w:val="22"/>
          <w:lang w:val="en-GB" w:eastAsia="ko-KR"/>
        </w:rPr>
        <w:t xml:space="preserve"> different values of triggering offsets where then a desired </w:t>
      </w:r>
      <w:r>
        <w:rPr>
          <w:rFonts w:eastAsia="Times New Roman" w:cs="Times"/>
          <w:i/>
          <w:iCs/>
          <w:color w:val="000000"/>
          <w:sz w:val="22"/>
          <w:szCs w:val="22"/>
          <w:lang w:val="en-GB" w:eastAsia="ko-KR"/>
        </w:rPr>
        <w:t xml:space="preserve">t </w:t>
      </w:r>
      <w:r w:rsidRPr="00F9555D">
        <w:rPr>
          <w:rFonts w:eastAsia="Times New Roman" w:cs="Times"/>
          <w:i/>
          <w:iCs/>
          <w:color w:val="000000"/>
          <w:sz w:val="22"/>
          <w:szCs w:val="22"/>
          <w:lang w:val="en-GB" w:eastAsia="ko-KR"/>
        </w:rPr>
        <w:t>value can be selected by an n-bit field in the DCI.</w:t>
      </w:r>
    </w:p>
    <w:p w14:paraId="4F7EB401" w14:textId="77777777" w:rsidR="0068727F" w:rsidRDefault="0068727F" w:rsidP="0068727F">
      <w:pPr>
        <w:pStyle w:val="BodyText"/>
        <w:spacing w:after="0"/>
        <w:rPr>
          <w:rFonts w:eastAsia="Times New Roman" w:cs="Times"/>
          <w:i/>
          <w:iCs/>
          <w:color w:val="000000"/>
          <w:sz w:val="22"/>
          <w:szCs w:val="22"/>
          <w:lang w:val="en-GB" w:eastAsia="ko-KR"/>
        </w:rPr>
      </w:pPr>
    </w:p>
    <w:p w14:paraId="6DABE3A3" w14:textId="1225CEE4" w:rsidR="0068727F" w:rsidRDefault="0068727F" w:rsidP="0068727F">
      <w:pPr>
        <w:pStyle w:val="BodyText"/>
        <w:spacing w:after="0"/>
        <w:rPr>
          <w:rFonts w:eastAsia="Times New Roman" w:cs="Times"/>
          <w:color w:val="000000"/>
          <w:sz w:val="22"/>
          <w:szCs w:val="22"/>
          <w:lang w:val="en-GB" w:eastAsia="ko-KR"/>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N</w:t>
      </w:r>
      <w:r w:rsidRPr="000E38CC">
        <w:rPr>
          <w:rFonts w:cs="Times"/>
          <w:i/>
          <w:sz w:val="22"/>
        </w:rPr>
        <w:t xml:space="preserve">o further details or explanation </w:t>
      </w:r>
      <w:r>
        <w:rPr>
          <w:rFonts w:cs="Times"/>
          <w:i/>
          <w:sz w:val="22"/>
        </w:rPr>
        <w:t xml:space="preserve">of “available slot” </w:t>
      </w:r>
      <w:r w:rsidRPr="000E38CC">
        <w:rPr>
          <w:rFonts w:cs="Times"/>
          <w:i/>
          <w:sz w:val="22"/>
        </w:rPr>
        <w:t>is required</w:t>
      </w:r>
      <w:r w:rsidRPr="003C65E1">
        <w:rPr>
          <w:rFonts w:cs="Times"/>
          <w:i/>
          <w:sz w:val="22"/>
        </w:rPr>
        <w:t>.</w:t>
      </w:r>
    </w:p>
    <w:p w14:paraId="1E860C8E" w14:textId="77777777" w:rsidR="0068727F" w:rsidRDefault="0068727F" w:rsidP="0068727F">
      <w:pPr>
        <w:pStyle w:val="BodyText"/>
        <w:spacing w:after="0"/>
        <w:rPr>
          <w:rFonts w:cs="Times"/>
          <w:b/>
          <w:i/>
          <w:sz w:val="22"/>
        </w:rPr>
      </w:pPr>
    </w:p>
    <w:p w14:paraId="7648DF52" w14:textId="4ACC6686" w:rsidR="0068727F" w:rsidRDefault="0068727F" w:rsidP="0068727F">
      <w:pPr>
        <w:pStyle w:val="BodyText"/>
        <w:spacing w:after="0"/>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Support Option 2 for definition of the slot offset, where the r</w:t>
      </w:r>
      <w:r w:rsidRPr="003C65E1">
        <w:rPr>
          <w:rFonts w:cs="Times"/>
          <w:i/>
          <w:sz w:val="22"/>
        </w:rPr>
        <w:t>eference slot is the slot indicated by the legacy triggering offset.</w:t>
      </w:r>
    </w:p>
    <w:p w14:paraId="678D86E6" w14:textId="77777777" w:rsidR="0068727F" w:rsidRDefault="0068727F" w:rsidP="0068727F">
      <w:pPr>
        <w:spacing w:after="0"/>
        <w:contextualSpacing/>
        <w:jc w:val="both"/>
        <w:rPr>
          <w:rFonts w:ascii="Times" w:hAnsi="Times" w:cs="Times"/>
          <w:b/>
          <w:i/>
          <w:sz w:val="22"/>
        </w:rPr>
      </w:pPr>
    </w:p>
    <w:p w14:paraId="64AC3769" w14:textId="179C7051" w:rsidR="0068727F" w:rsidRDefault="0068727F" w:rsidP="0068727F">
      <w:pPr>
        <w:spacing w:after="0"/>
        <w:contextualSpacing/>
        <w:jc w:val="both"/>
        <w:rPr>
          <w:rFonts w:cs="Times"/>
          <w:i/>
          <w:sz w:val="22"/>
        </w:rPr>
      </w:pPr>
      <w:r w:rsidRPr="00661223">
        <w:rPr>
          <w:rFonts w:ascii="Times" w:hAnsi="Times" w:cs="Times"/>
          <w:b/>
          <w:i/>
          <w:sz w:val="22"/>
        </w:rPr>
        <w:t xml:space="preserve">Proposal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If the indicated slot is a flexible slot (F) but without sufficient number of symbols, </w:t>
      </w:r>
      <w:r>
        <w:rPr>
          <w:rFonts w:cs="Times"/>
          <w:i/>
          <w:sz w:val="22"/>
        </w:rPr>
        <w:t>include SFI_Index in t</w:t>
      </w:r>
      <w:r w:rsidRPr="00DA5974">
        <w:rPr>
          <w:rFonts w:cs="Times"/>
          <w:i/>
          <w:sz w:val="22"/>
        </w:rPr>
        <w:t xml:space="preserve">he triggering DCI </w:t>
      </w:r>
      <w:r>
        <w:rPr>
          <w:rFonts w:cs="Times"/>
          <w:i/>
          <w:sz w:val="22"/>
        </w:rPr>
        <w:t xml:space="preserve">to </w:t>
      </w:r>
      <w:r w:rsidRPr="00DA5974">
        <w:rPr>
          <w:rFonts w:cs="Times"/>
          <w:i/>
          <w:sz w:val="22"/>
        </w:rPr>
        <w:t>change the slot format to another flexible format with more UL symbols</w:t>
      </w:r>
      <w:r>
        <w:rPr>
          <w:rFonts w:cs="Times"/>
          <w:i/>
          <w:sz w:val="22"/>
        </w:rPr>
        <w:t>,</w:t>
      </w:r>
      <w:r w:rsidRPr="00DA5974">
        <w:rPr>
          <w:rFonts w:cs="Times"/>
          <w:i/>
          <w:sz w:val="22"/>
        </w:rPr>
        <w:t xml:space="preserve"> </w:t>
      </w:r>
      <w:r>
        <w:rPr>
          <w:rFonts w:cs="Times"/>
          <w:i/>
          <w:sz w:val="22"/>
        </w:rPr>
        <w:t xml:space="preserve">or </w:t>
      </w:r>
      <w:r w:rsidRPr="00DA5974">
        <w:rPr>
          <w:rFonts w:cs="Times"/>
          <w:i/>
          <w:sz w:val="22"/>
        </w:rPr>
        <w:t>change the slot type to a fully UL slot</w:t>
      </w:r>
      <w:r>
        <w:rPr>
          <w:rFonts w:cs="Times"/>
          <w:i/>
          <w:sz w:val="22"/>
        </w:rPr>
        <w:t>.</w:t>
      </w:r>
    </w:p>
    <w:p w14:paraId="49E5033F" w14:textId="77777777" w:rsidR="0068727F" w:rsidRDefault="0068727F" w:rsidP="0068727F">
      <w:pPr>
        <w:spacing w:after="0"/>
        <w:contextualSpacing/>
        <w:jc w:val="both"/>
        <w:rPr>
          <w:rFonts w:ascii="Times" w:hAnsi="Times" w:cs="Times"/>
          <w:b/>
          <w:i/>
          <w:sz w:val="22"/>
        </w:rPr>
      </w:pPr>
    </w:p>
    <w:p w14:paraId="3DD6A344" w14:textId="3B7D1D97" w:rsidR="0068727F" w:rsidRDefault="0068727F" w:rsidP="0068727F">
      <w:pPr>
        <w:spacing w:after="0"/>
        <w:contextualSpacing/>
        <w:jc w:val="both"/>
        <w:rPr>
          <w:rFonts w:ascii="Times" w:hAnsi="Times" w:cs="Times"/>
          <w:i/>
          <w:sz w:val="22"/>
        </w:rPr>
      </w:pPr>
      <w:r w:rsidRPr="00661223">
        <w:rPr>
          <w:rFonts w:ascii="Times" w:hAnsi="Times" w:cs="Times"/>
          <w:b/>
          <w:i/>
          <w:sz w:val="22"/>
        </w:rPr>
        <w:t xml:space="preserve">Proposal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Support 4T6R configuration by sequential use of antenna subsets without requiring any guard time</w:t>
      </w:r>
      <w:r w:rsidRPr="00661223">
        <w:rPr>
          <w:rFonts w:ascii="Times" w:hAnsi="Times" w:cs="Times"/>
          <w:i/>
          <w:sz w:val="22"/>
        </w:rPr>
        <w:t>.</w:t>
      </w:r>
    </w:p>
    <w:p w14:paraId="59F72E21" w14:textId="77777777" w:rsidR="0068727F" w:rsidRDefault="0068727F" w:rsidP="0068727F">
      <w:pPr>
        <w:spacing w:after="0"/>
        <w:contextualSpacing/>
        <w:jc w:val="both"/>
        <w:rPr>
          <w:rFonts w:ascii="Times" w:hAnsi="Times" w:cs="Times"/>
          <w:b/>
          <w:i/>
          <w:sz w:val="22"/>
        </w:rPr>
      </w:pPr>
    </w:p>
    <w:p w14:paraId="6E4245A9" w14:textId="0E47222F" w:rsidR="0068727F" w:rsidRDefault="0068727F" w:rsidP="0068727F">
      <w:pPr>
        <w:spacing w:after="0"/>
        <w:contextualSpacing/>
        <w:jc w:val="both"/>
        <w:rPr>
          <w:rFonts w:ascii="Times" w:hAnsi="Times" w:cs="Times"/>
          <w:i/>
          <w:sz w:val="22"/>
        </w:rPr>
      </w:pPr>
      <w:r w:rsidRPr="00661223">
        <w:rPr>
          <w:rFonts w:ascii="Times" w:hAnsi="Times" w:cs="Times"/>
          <w:b/>
          <w:i/>
          <w:sz w:val="22"/>
        </w:rPr>
        <w:t xml:space="preserve">Proposal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Support consideration of</w:t>
      </w:r>
      <w:r w:rsidRPr="004065E8">
        <w:rPr>
          <w:rFonts w:ascii="Times" w:hAnsi="Times" w:cs="Times"/>
          <w:i/>
          <w:sz w:val="22"/>
        </w:rPr>
        <w:t xml:space="preserve"> UE coherence capability in implementation of SRS antenna switching for downlink CSI estimation.</w:t>
      </w:r>
    </w:p>
    <w:p w14:paraId="237EE516" w14:textId="7F775C0D" w:rsidR="00A8163B" w:rsidRDefault="00A8163B" w:rsidP="00A8163B">
      <w:pPr>
        <w:pStyle w:val="BodyText"/>
        <w:spacing w:after="0"/>
        <w:rPr>
          <w:rFonts w:eastAsia="Times New Roman" w:cs="Times"/>
          <w:color w:val="000000"/>
          <w:sz w:val="22"/>
          <w:szCs w:val="22"/>
          <w:lang w:val="en-GB" w:eastAsia="ko-KR"/>
        </w:rPr>
      </w:pPr>
    </w:p>
    <w:p w14:paraId="42CEB697" w14:textId="77777777" w:rsidR="000F4AAC" w:rsidRDefault="000F4AAC" w:rsidP="000F4AAC">
      <w:pPr>
        <w:spacing w:after="0"/>
        <w:contextualSpacing/>
        <w:jc w:val="both"/>
        <w:rPr>
          <w:rFonts w:ascii="Times" w:hAnsi="Times" w:cs="Times"/>
          <w:b/>
          <w:i/>
          <w:sz w:val="22"/>
        </w:rPr>
      </w:pPr>
    </w:p>
    <w:p w14:paraId="17F59D12" w14:textId="77777777" w:rsidR="0001343D" w:rsidRPr="00B11D07" w:rsidRDefault="0001343D" w:rsidP="00D208B1">
      <w:pPr>
        <w:spacing w:after="0"/>
        <w:contextualSpacing/>
        <w:jc w:val="both"/>
        <w:rPr>
          <w:rFonts w:ascii="Times" w:hAnsi="Times" w:cs="Times"/>
          <w:b/>
          <w:i/>
          <w:lang w:eastAsia="zh-CN"/>
        </w:rPr>
      </w:pPr>
    </w:p>
    <w:p w14:paraId="32220EEF" w14:textId="77777777" w:rsidR="00C4142E" w:rsidRPr="00D208B1" w:rsidRDefault="00C4142E"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References</w:t>
      </w:r>
    </w:p>
    <w:p w14:paraId="29FAEDBA" w14:textId="424417B6" w:rsidR="007E62FC" w:rsidRPr="000F4AAC" w:rsidRDefault="007E62FC" w:rsidP="00D208B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w:t>
      </w:r>
      <w:r w:rsidR="006B1325">
        <w:rPr>
          <w:rFonts w:cs="Times"/>
          <w:sz w:val="22"/>
          <w:szCs w:val="22"/>
        </w:rPr>
        <w:t>3</w:t>
      </w:r>
      <w:r>
        <w:rPr>
          <w:rFonts w:cs="Times"/>
          <w:sz w:val="22"/>
          <w:szCs w:val="22"/>
        </w:rPr>
        <w:t>-e</w:t>
      </w:r>
      <w:r w:rsidRPr="007E62FC">
        <w:rPr>
          <w:rFonts w:cs="Times"/>
          <w:sz w:val="22"/>
          <w:szCs w:val="22"/>
        </w:rPr>
        <w:t xml:space="preserve">, </w:t>
      </w:r>
      <w:r w:rsidR="006B1325">
        <w:rPr>
          <w:rFonts w:cs="Times"/>
          <w:sz w:val="22"/>
          <w:szCs w:val="22"/>
        </w:rPr>
        <w:t>e-Meeting, October 26</w:t>
      </w:r>
      <w:r w:rsidR="006B1325" w:rsidRPr="00022CB0">
        <w:rPr>
          <w:rFonts w:cs="Times"/>
          <w:sz w:val="22"/>
          <w:szCs w:val="22"/>
          <w:vertAlign w:val="superscript"/>
        </w:rPr>
        <w:t>th</w:t>
      </w:r>
      <w:r w:rsidR="006B1325">
        <w:rPr>
          <w:rFonts w:cs="Times"/>
          <w:sz w:val="22"/>
          <w:szCs w:val="22"/>
        </w:rPr>
        <w:t xml:space="preserve"> – November 13</w:t>
      </w:r>
      <w:r w:rsidR="006B1325" w:rsidRPr="00022CB0">
        <w:rPr>
          <w:rFonts w:cs="Times"/>
          <w:sz w:val="22"/>
          <w:szCs w:val="22"/>
          <w:vertAlign w:val="superscript"/>
        </w:rPr>
        <w:t>th</w:t>
      </w:r>
      <w:r w:rsidR="00022CB0">
        <w:rPr>
          <w:rFonts w:cs="Times"/>
          <w:sz w:val="22"/>
          <w:szCs w:val="22"/>
        </w:rPr>
        <w:t xml:space="preserve">, </w:t>
      </w:r>
      <w:r w:rsidRPr="007E62FC">
        <w:rPr>
          <w:rFonts w:cs="Times"/>
          <w:sz w:val="22"/>
          <w:szCs w:val="22"/>
        </w:rPr>
        <w:t>20</w:t>
      </w:r>
      <w:r>
        <w:rPr>
          <w:rFonts w:cs="Times"/>
          <w:sz w:val="22"/>
          <w:szCs w:val="22"/>
        </w:rPr>
        <w:t>20</w:t>
      </w:r>
    </w:p>
    <w:p w14:paraId="15087F64" w14:textId="5B963649" w:rsidR="000F4AAC" w:rsidRPr="007E62FC" w:rsidRDefault="000F4AAC" w:rsidP="00D208B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Pr>
          <w:rFonts w:cs="Times"/>
          <w:sz w:val="22"/>
          <w:szCs w:val="22"/>
        </w:rPr>
        <w:t>3GPP, 38.213</w:t>
      </w:r>
      <w:r w:rsidR="00DC393E" w:rsidRPr="00DC393E">
        <w:t xml:space="preserve"> </w:t>
      </w:r>
      <w:r w:rsidR="00DC393E" w:rsidRPr="00DC393E">
        <w:rPr>
          <w:rFonts w:cs="Times"/>
          <w:sz w:val="22"/>
          <w:szCs w:val="22"/>
        </w:rPr>
        <w:t>Physical layer procedures for control</w:t>
      </w:r>
      <w:r w:rsidR="00DC393E">
        <w:rPr>
          <w:rFonts w:cs="Times"/>
          <w:sz w:val="22"/>
          <w:szCs w:val="22"/>
        </w:rPr>
        <w:t>, Rel-16</w:t>
      </w:r>
    </w:p>
    <w:p w14:paraId="41A89598" w14:textId="2CA0C384" w:rsidR="00E07599" w:rsidRDefault="00E07599" w:rsidP="00D208B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2E797619" w14:textId="1AABA2B7" w:rsidR="00AD2109" w:rsidRDefault="00AD2109" w:rsidP="00D208B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74EB8474" w14:textId="77777777" w:rsidR="00AD2109" w:rsidRDefault="00AD2109" w:rsidP="00AD2109">
      <w:pPr>
        <w:pStyle w:val="BodyText"/>
        <w:widowControl w:val="0"/>
        <w:spacing w:after="0"/>
        <w:ind w:firstLine="288"/>
        <w:rPr>
          <w:rFonts w:eastAsia="Times New Roman" w:cs="Times"/>
          <w:color w:val="000000"/>
          <w:sz w:val="22"/>
          <w:szCs w:val="22"/>
          <w:lang w:eastAsia="ko-KR"/>
        </w:rPr>
      </w:pPr>
    </w:p>
    <w:sectPr w:rsidR="00AD2109"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54050" w14:textId="77777777" w:rsidR="00F1617E" w:rsidRDefault="00F1617E">
      <w:r>
        <w:separator/>
      </w:r>
    </w:p>
  </w:endnote>
  <w:endnote w:type="continuationSeparator" w:id="0">
    <w:p w14:paraId="5789ED21" w14:textId="77777777" w:rsidR="00F1617E" w:rsidRDefault="00F1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49B8D" w14:textId="77777777" w:rsidR="00F1617E" w:rsidRDefault="00F1617E">
      <w:r>
        <w:separator/>
      </w:r>
    </w:p>
  </w:footnote>
  <w:footnote w:type="continuationSeparator" w:id="0">
    <w:p w14:paraId="76BE8795" w14:textId="77777777" w:rsidR="00F1617E" w:rsidRDefault="00F16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DC0"/>
    <w:multiLevelType w:val="multilevel"/>
    <w:tmpl w:val="61F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74FFB"/>
    <w:multiLevelType w:val="hybridMultilevel"/>
    <w:tmpl w:val="277C02F2"/>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6960054"/>
    <w:multiLevelType w:val="hybridMultilevel"/>
    <w:tmpl w:val="F6E8A336"/>
    <w:lvl w:ilvl="0" w:tplc="83BC34B2">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B4F89"/>
    <w:multiLevelType w:val="hybridMultilevel"/>
    <w:tmpl w:val="4CD4CD50"/>
    <w:lvl w:ilvl="0" w:tplc="DF4CE5B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93707"/>
    <w:multiLevelType w:val="hybridMultilevel"/>
    <w:tmpl w:val="59AC991A"/>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37"/>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29"/>
  </w:num>
  <w:num w:numId="7">
    <w:abstractNumId w:val="17"/>
    <w:lvlOverride w:ilvl="0">
      <w:startOverride w:val="1"/>
    </w:lvlOverride>
  </w:num>
  <w:num w:numId="8">
    <w:abstractNumId w:val="23"/>
  </w:num>
  <w:num w:numId="9">
    <w:abstractNumId w:val="10"/>
  </w:num>
  <w:num w:numId="10">
    <w:abstractNumId w:val="6"/>
  </w:num>
  <w:num w:numId="11">
    <w:abstractNumId w:val="14"/>
  </w:num>
  <w:num w:numId="12">
    <w:abstractNumId w:val="9"/>
  </w:num>
  <w:num w:numId="13">
    <w:abstractNumId w:val="3"/>
  </w:num>
  <w:num w:numId="14">
    <w:abstractNumId w:val="32"/>
  </w:num>
  <w:num w:numId="15">
    <w:abstractNumId w:val="12"/>
  </w:num>
  <w:num w:numId="16">
    <w:abstractNumId w:val="34"/>
  </w:num>
  <w:num w:numId="17">
    <w:abstractNumId w:val="4"/>
  </w:num>
  <w:num w:numId="18">
    <w:abstractNumId w:val="35"/>
  </w:num>
  <w:num w:numId="19">
    <w:abstractNumId w:val="18"/>
  </w:num>
  <w:num w:numId="20">
    <w:abstractNumId w:val="5"/>
  </w:num>
  <w:num w:numId="21">
    <w:abstractNumId w:val="20"/>
  </w:num>
  <w:num w:numId="22">
    <w:abstractNumId w:val="19"/>
  </w:num>
  <w:num w:numId="23">
    <w:abstractNumId w:val="38"/>
  </w:num>
  <w:num w:numId="24">
    <w:abstractNumId w:val="28"/>
  </w:num>
  <w:num w:numId="25">
    <w:abstractNumId w:val="11"/>
  </w:num>
  <w:num w:numId="26">
    <w:abstractNumId w:val="7"/>
  </w:num>
  <w:num w:numId="27">
    <w:abstractNumId w:val="31"/>
  </w:num>
  <w:num w:numId="28">
    <w:abstractNumId w:val="15"/>
  </w:num>
  <w:num w:numId="29">
    <w:abstractNumId w:val="33"/>
  </w:num>
  <w:num w:numId="30">
    <w:abstractNumId w:val="36"/>
  </w:num>
  <w:num w:numId="31">
    <w:abstractNumId w:val="25"/>
  </w:num>
  <w:num w:numId="32">
    <w:abstractNumId w:val="16"/>
  </w:num>
  <w:num w:numId="33">
    <w:abstractNumId w:val="2"/>
  </w:num>
  <w:num w:numId="34">
    <w:abstractNumId w:val="26"/>
  </w:num>
  <w:num w:numId="35">
    <w:abstractNumId w:val="22"/>
  </w:num>
  <w:num w:numId="36">
    <w:abstractNumId w:val="27"/>
  </w:num>
  <w:num w:numId="37">
    <w:abstractNumId w:val="30"/>
  </w:num>
  <w:num w:numId="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6F1"/>
    <w:rsid w:val="0023386C"/>
    <w:rsid w:val="00233B04"/>
    <w:rsid w:val="00234112"/>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6B"/>
    <w:rsid w:val="00351C98"/>
    <w:rsid w:val="00351E81"/>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32A"/>
    <w:rsid w:val="00D957C0"/>
    <w:rsid w:val="00D95B3C"/>
    <w:rsid w:val="00D95BF0"/>
    <w:rsid w:val="00D95BFF"/>
    <w:rsid w:val="00D95D70"/>
    <w:rsid w:val="00D96193"/>
    <w:rsid w:val="00D96BE7"/>
    <w:rsid w:val="00D96DD2"/>
    <w:rsid w:val="00D978F5"/>
    <w:rsid w:val="00D97C08"/>
    <w:rsid w:val="00D97E86"/>
    <w:rsid w:val="00D97ED5"/>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17E"/>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3365</Words>
  <Characters>19186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22506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11</cp:revision>
  <cp:lastPrinted>2011-11-09T07:49:00Z</cp:lastPrinted>
  <dcterms:created xsi:type="dcterms:W3CDTF">2021-01-15T02:23:00Z</dcterms:created>
  <dcterms:modified xsi:type="dcterms:W3CDTF">2021-01-17T03:32:00Z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